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701A0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kern w:val="2"/>
          <w:sz w:val="44"/>
          <w:szCs w:val="44"/>
          <w:lang w:val="en-US" w:eastAsia="zh-CN" w:bidi="ar-SA"/>
        </w:rPr>
        <w:t>办公家具</w:t>
      </w:r>
      <w:r>
        <w:rPr>
          <w:rFonts w:hint="eastAsia" w:ascii="方正小标宋简体" w:hAnsi="方正小标宋简体" w:eastAsia="方正小标宋简体" w:cs="方正小标宋简体"/>
          <w:b w:val="0"/>
          <w:bCs w:val="0"/>
          <w:sz w:val="44"/>
          <w:szCs w:val="44"/>
          <w:lang w:val="en-US" w:eastAsia="zh-CN"/>
        </w:rPr>
        <w:t>项目采购需求</w:t>
      </w:r>
    </w:p>
    <w:p w14:paraId="28EEBB07">
      <w:pPr>
        <w:keepNext w:val="0"/>
        <w:keepLines w:val="0"/>
        <w:pageBreakBefore w:val="0"/>
        <w:numPr>
          <w:ilvl w:val="0"/>
          <w:numId w:val="0"/>
        </w:numPr>
        <w:kinsoku/>
        <w:wordWrap/>
        <w:overflowPunct/>
        <w:topLinePunct w:val="0"/>
        <w:autoSpaceDE/>
        <w:autoSpaceDN/>
        <w:bidi w:val="0"/>
        <w:adjustRightInd/>
        <w:snapToGrid/>
        <w:spacing w:line="600" w:lineRule="exact"/>
        <w:ind w:firstLine="320" w:firstLineChars="100"/>
        <w:textAlignment w:val="auto"/>
        <w:rPr>
          <w:rFonts w:hint="eastAsia" w:ascii="仿宋" w:hAnsi="仿宋" w:eastAsia="仿宋" w:cs="仿宋"/>
          <w:b/>
          <w:bCs/>
          <w:kern w:val="2"/>
          <w:sz w:val="30"/>
          <w:szCs w:val="30"/>
          <w:lang w:val="en-US" w:eastAsia="zh-CN" w:bidi="ar-SA"/>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项目</w:t>
      </w:r>
      <w:r>
        <w:rPr>
          <w:rFonts w:hint="eastAsia" w:ascii="黑体" w:hAnsi="黑体" w:eastAsia="黑体" w:cs="黑体"/>
          <w:b w:val="0"/>
          <w:bCs w:val="0"/>
          <w:sz w:val="32"/>
          <w:szCs w:val="32"/>
          <w:lang w:val="en-US" w:eastAsia="zh-CN"/>
        </w:rPr>
        <w:t>基本</w:t>
      </w:r>
      <w:r>
        <w:rPr>
          <w:rFonts w:hint="eastAsia" w:ascii="黑体" w:hAnsi="黑体" w:eastAsia="黑体" w:cs="黑体"/>
          <w:b w:val="0"/>
          <w:bCs w:val="0"/>
          <w:sz w:val="32"/>
          <w:szCs w:val="32"/>
        </w:rPr>
        <w:t>情况</w:t>
      </w:r>
    </w:p>
    <w:tbl>
      <w:tblPr>
        <w:tblStyle w:val="10"/>
        <w:tblW w:w="104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4"/>
        <w:gridCol w:w="2099"/>
        <w:gridCol w:w="864"/>
        <w:gridCol w:w="876"/>
        <w:gridCol w:w="2564"/>
        <w:gridCol w:w="3088"/>
      </w:tblGrid>
      <w:tr w14:paraId="7C991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2" w:hRule="atLeast"/>
          <w:jc w:val="center"/>
        </w:trPr>
        <w:tc>
          <w:tcPr>
            <w:tcW w:w="924" w:type="dxa"/>
            <w:tcBorders>
              <w:left w:val="single" w:color="auto" w:sz="4" w:space="0"/>
            </w:tcBorders>
            <w:noWrap w:val="0"/>
            <w:vAlign w:val="center"/>
          </w:tcPr>
          <w:p w14:paraId="0A3734D7">
            <w:pPr>
              <w:spacing w:line="360" w:lineRule="auto"/>
              <w:jc w:val="center"/>
              <w:rPr>
                <w:rFonts w:hint="eastAsia"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序号</w:t>
            </w:r>
          </w:p>
        </w:tc>
        <w:tc>
          <w:tcPr>
            <w:tcW w:w="2099" w:type="dxa"/>
            <w:noWrap w:val="0"/>
            <w:vAlign w:val="center"/>
          </w:tcPr>
          <w:p w14:paraId="2B62BCCE">
            <w:pPr>
              <w:spacing w:line="360" w:lineRule="auto"/>
              <w:jc w:val="center"/>
              <w:rPr>
                <w:rFonts w:hint="eastAsia"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项目名称</w:t>
            </w:r>
          </w:p>
        </w:tc>
        <w:tc>
          <w:tcPr>
            <w:tcW w:w="864" w:type="dxa"/>
            <w:noWrap w:val="0"/>
            <w:vAlign w:val="center"/>
          </w:tcPr>
          <w:p w14:paraId="2E246265">
            <w:pPr>
              <w:spacing w:line="360" w:lineRule="auto"/>
              <w:jc w:val="center"/>
              <w:rPr>
                <w:rFonts w:hint="eastAsia"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数量</w:t>
            </w:r>
          </w:p>
        </w:tc>
        <w:tc>
          <w:tcPr>
            <w:tcW w:w="876" w:type="dxa"/>
            <w:noWrap w:val="0"/>
            <w:vAlign w:val="center"/>
          </w:tcPr>
          <w:p w14:paraId="591049BF">
            <w:pPr>
              <w:spacing w:line="360" w:lineRule="auto"/>
              <w:jc w:val="center"/>
              <w:rPr>
                <w:rFonts w:hint="eastAsia"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单位</w:t>
            </w:r>
          </w:p>
        </w:tc>
        <w:tc>
          <w:tcPr>
            <w:tcW w:w="2564" w:type="dxa"/>
            <w:noWrap w:val="0"/>
            <w:vAlign w:val="center"/>
          </w:tcPr>
          <w:p w14:paraId="206FC90F">
            <w:pPr>
              <w:spacing w:line="360" w:lineRule="auto"/>
              <w:jc w:val="center"/>
              <w:rPr>
                <w:rFonts w:hint="default"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预算金额（元）</w:t>
            </w:r>
          </w:p>
        </w:tc>
        <w:tc>
          <w:tcPr>
            <w:tcW w:w="3088" w:type="dxa"/>
            <w:noWrap w:val="0"/>
            <w:vAlign w:val="center"/>
          </w:tcPr>
          <w:p w14:paraId="1E2B8C05">
            <w:pPr>
              <w:spacing w:line="360" w:lineRule="auto"/>
              <w:jc w:val="center"/>
              <w:rPr>
                <w:rFonts w:hint="default"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规格参数</w:t>
            </w:r>
          </w:p>
        </w:tc>
      </w:tr>
      <w:tr w14:paraId="671F6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jc w:val="center"/>
        </w:trPr>
        <w:tc>
          <w:tcPr>
            <w:tcW w:w="924" w:type="dxa"/>
            <w:tcBorders>
              <w:left w:val="single" w:color="auto" w:sz="4" w:space="0"/>
            </w:tcBorders>
            <w:noWrap w:val="0"/>
            <w:vAlign w:val="center"/>
          </w:tcPr>
          <w:p w14:paraId="00883DC1">
            <w:pPr>
              <w:spacing w:line="360" w:lineRule="auto"/>
              <w:jc w:val="center"/>
              <w:rPr>
                <w:rFonts w:hint="eastAsia" w:ascii="仿宋" w:hAnsi="仿宋" w:eastAsia="仿宋" w:cs="仿宋"/>
                <w:b w:val="0"/>
                <w:bCs w:val="0"/>
                <w:color w:val="auto"/>
                <w:kern w:val="2"/>
                <w:sz w:val="30"/>
                <w:szCs w:val="30"/>
                <w:highlight w:val="none"/>
                <w:lang w:val="en-US" w:eastAsia="zh-CN" w:bidi="ar-SA"/>
              </w:rPr>
            </w:pPr>
            <w:r>
              <w:rPr>
                <w:rFonts w:hint="eastAsia" w:ascii="仿宋" w:hAnsi="仿宋" w:eastAsia="仿宋" w:cs="仿宋"/>
                <w:b w:val="0"/>
                <w:bCs w:val="0"/>
                <w:color w:val="auto"/>
                <w:kern w:val="2"/>
                <w:sz w:val="30"/>
                <w:szCs w:val="30"/>
                <w:highlight w:val="none"/>
                <w:lang w:val="en-US" w:eastAsia="zh-CN" w:bidi="ar-SA"/>
              </w:rPr>
              <w:t>1</w:t>
            </w:r>
          </w:p>
        </w:tc>
        <w:tc>
          <w:tcPr>
            <w:tcW w:w="2099" w:type="dxa"/>
            <w:noWrap w:val="0"/>
            <w:vAlign w:val="center"/>
          </w:tcPr>
          <w:p w14:paraId="1BA9ED45">
            <w:pPr>
              <w:spacing w:line="360" w:lineRule="auto"/>
              <w:jc w:val="center"/>
              <w:rPr>
                <w:rFonts w:hint="default" w:ascii="仿宋" w:hAnsi="仿宋" w:eastAsia="仿宋" w:cs="仿宋"/>
                <w:b w:val="0"/>
                <w:bCs w:val="0"/>
                <w:color w:val="auto"/>
                <w:kern w:val="2"/>
                <w:sz w:val="30"/>
                <w:szCs w:val="30"/>
                <w:highlight w:val="none"/>
                <w:lang w:val="en-US" w:eastAsia="zh-CN" w:bidi="ar-SA"/>
              </w:rPr>
            </w:pPr>
            <w:r>
              <w:rPr>
                <w:rFonts w:hint="eastAsia" w:ascii="仿宋" w:hAnsi="仿宋" w:eastAsia="仿宋" w:cs="仿宋"/>
                <w:b w:val="0"/>
                <w:bCs w:val="0"/>
                <w:color w:val="auto"/>
                <w:kern w:val="2"/>
                <w:sz w:val="30"/>
                <w:szCs w:val="30"/>
                <w:highlight w:val="none"/>
                <w:lang w:val="en-US" w:eastAsia="zh-CN" w:bidi="ar-SA"/>
              </w:rPr>
              <w:t>办公家具项目</w:t>
            </w:r>
          </w:p>
        </w:tc>
        <w:tc>
          <w:tcPr>
            <w:tcW w:w="864" w:type="dxa"/>
            <w:noWrap w:val="0"/>
            <w:vAlign w:val="center"/>
          </w:tcPr>
          <w:p w14:paraId="173712C9">
            <w:pPr>
              <w:spacing w:line="360" w:lineRule="auto"/>
              <w:jc w:val="center"/>
              <w:rPr>
                <w:rFonts w:hint="default" w:ascii="仿宋" w:hAnsi="仿宋" w:eastAsia="仿宋" w:cs="仿宋"/>
                <w:b w:val="0"/>
                <w:bCs w:val="0"/>
                <w:color w:val="auto"/>
                <w:kern w:val="2"/>
                <w:sz w:val="30"/>
                <w:szCs w:val="30"/>
                <w:highlight w:val="none"/>
                <w:lang w:val="en-US" w:eastAsia="zh-CN" w:bidi="ar-SA"/>
              </w:rPr>
            </w:pPr>
            <w:r>
              <w:rPr>
                <w:rFonts w:hint="eastAsia" w:ascii="仿宋" w:hAnsi="仿宋" w:eastAsia="仿宋" w:cs="仿宋"/>
                <w:b w:val="0"/>
                <w:bCs w:val="0"/>
                <w:color w:val="auto"/>
                <w:kern w:val="2"/>
                <w:sz w:val="30"/>
                <w:szCs w:val="30"/>
                <w:highlight w:val="none"/>
                <w:lang w:val="en-US" w:eastAsia="zh-CN" w:bidi="ar-SA"/>
              </w:rPr>
              <w:t>1</w:t>
            </w:r>
          </w:p>
        </w:tc>
        <w:tc>
          <w:tcPr>
            <w:tcW w:w="876" w:type="dxa"/>
            <w:noWrap w:val="0"/>
            <w:vAlign w:val="center"/>
          </w:tcPr>
          <w:p w14:paraId="6B8FB071">
            <w:pPr>
              <w:tabs>
                <w:tab w:val="center" w:pos="1064"/>
                <w:tab w:val="right" w:pos="2008"/>
              </w:tabs>
              <w:spacing w:line="360" w:lineRule="auto"/>
              <w:jc w:val="center"/>
              <w:rPr>
                <w:rFonts w:hint="default" w:ascii="仿宋" w:hAnsi="仿宋" w:eastAsia="仿宋" w:cs="仿宋"/>
                <w:b w:val="0"/>
                <w:bCs w:val="0"/>
                <w:color w:val="auto"/>
                <w:kern w:val="2"/>
                <w:sz w:val="30"/>
                <w:szCs w:val="30"/>
                <w:highlight w:val="none"/>
                <w:lang w:val="en-US" w:eastAsia="zh-CN" w:bidi="ar-SA"/>
              </w:rPr>
            </w:pPr>
            <w:r>
              <w:rPr>
                <w:rFonts w:hint="eastAsia" w:ascii="仿宋" w:hAnsi="仿宋" w:eastAsia="仿宋" w:cs="仿宋"/>
                <w:b w:val="0"/>
                <w:bCs w:val="0"/>
                <w:color w:val="auto"/>
                <w:kern w:val="2"/>
                <w:sz w:val="30"/>
                <w:szCs w:val="30"/>
                <w:highlight w:val="none"/>
                <w:lang w:val="en-US" w:eastAsia="zh-CN" w:bidi="ar-SA"/>
              </w:rPr>
              <w:t>批</w:t>
            </w:r>
          </w:p>
        </w:tc>
        <w:tc>
          <w:tcPr>
            <w:tcW w:w="2564" w:type="dxa"/>
            <w:noWrap w:val="0"/>
            <w:vAlign w:val="center"/>
          </w:tcPr>
          <w:p w14:paraId="6D2157B5">
            <w:pPr>
              <w:tabs>
                <w:tab w:val="center" w:pos="1064"/>
                <w:tab w:val="right" w:pos="2008"/>
              </w:tabs>
              <w:spacing w:line="360" w:lineRule="auto"/>
              <w:jc w:val="center"/>
              <w:rPr>
                <w:rFonts w:hint="default" w:ascii="仿宋" w:hAnsi="仿宋" w:eastAsia="仿宋" w:cs="仿宋"/>
                <w:b w:val="0"/>
                <w:bCs w:val="0"/>
                <w:color w:val="auto"/>
                <w:kern w:val="2"/>
                <w:sz w:val="30"/>
                <w:szCs w:val="30"/>
                <w:highlight w:val="none"/>
                <w:lang w:val="en-US" w:eastAsia="zh-CN" w:bidi="ar-SA"/>
              </w:rPr>
            </w:pPr>
            <w:r>
              <w:rPr>
                <w:rFonts w:hint="eastAsia" w:ascii="仿宋" w:hAnsi="仿宋" w:eastAsia="仿宋" w:cs="仿宋"/>
                <w:b w:val="0"/>
                <w:bCs w:val="0"/>
                <w:color w:val="auto"/>
                <w:kern w:val="2"/>
                <w:sz w:val="30"/>
                <w:szCs w:val="30"/>
                <w:highlight w:val="none"/>
                <w:lang w:val="en-US" w:eastAsia="zh-CN" w:bidi="ar-SA"/>
              </w:rPr>
              <w:t>41000.00</w:t>
            </w:r>
          </w:p>
        </w:tc>
        <w:tc>
          <w:tcPr>
            <w:tcW w:w="3088" w:type="dxa"/>
            <w:noWrap w:val="0"/>
            <w:vAlign w:val="center"/>
          </w:tcPr>
          <w:p w14:paraId="7B47E834">
            <w:pPr>
              <w:tabs>
                <w:tab w:val="center" w:pos="1064"/>
                <w:tab w:val="right" w:pos="2008"/>
              </w:tabs>
              <w:spacing w:line="360" w:lineRule="auto"/>
              <w:jc w:val="center"/>
              <w:rPr>
                <w:rFonts w:hint="default" w:ascii="仿宋" w:hAnsi="仿宋" w:eastAsia="仿宋" w:cs="仿宋"/>
                <w:b w:val="0"/>
                <w:bCs w:val="0"/>
                <w:color w:val="auto"/>
                <w:kern w:val="2"/>
                <w:sz w:val="30"/>
                <w:szCs w:val="30"/>
                <w:highlight w:val="none"/>
                <w:lang w:val="en-US" w:eastAsia="zh-CN" w:bidi="ar-SA"/>
              </w:rPr>
            </w:pPr>
            <w:r>
              <w:rPr>
                <w:rFonts w:hint="eastAsia" w:ascii="仿宋" w:hAnsi="仿宋" w:eastAsia="仿宋" w:cs="仿宋"/>
                <w:b w:val="0"/>
                <w:bCs w:val="0"/>
                <w:color w:val="auto"/>
                <w:kern w:val="2"/>
                <w:sz w:val="30"/>
                <w:szCs w:val="30"/>
                <w:highlight w:val="none"/>
                <w:lang w:val="en-US" w:eastAsia="zh-CN" w:bidi="ar-SA"/>
              </w:rPr>
              <w:t>详见办公家具采购清单、参数和要求明细表</w:t>
            </w:r>
          </w:p>
        </w:tc>
      </w:tr>
    </w:tbl>
    <w:p w14:paraId="03C3B9DC">
      <w:pPr>
        <w:keepNext w:val="0"/>
        <w:keepLines w:val="0"/>
        <w:pageBreakBefore w:val="0"/>
        <w:numPr>
          <w:ilvl w:val="0"/>
          <w:numId w:val="0"/>
        </w:numPr>
        <w:kinsoku/>
        <w:wordWrap/>
        <w:overflowPunct/>
        <w:topLinePunct w:val="0"/>
        <w:autoSpaceDE/>
        <w:autoSpaceDN/>
        <w:bidi w:val="0"/>
        <w:adjustRightInd/>
        <w:snapToGrid/>
        <w:spacing w:line="600" w:lineRule="exact"/>
        <w:ind w:firstLine="320" w:firstLineChars="10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二、技术要求及商务要求</w:t>
      </w:r>
    </w:p>
    <w:p w14:paraId="53754D96">
      <w:pPr>
        <w:pStyle w:val="6"/>
        <w:pageBreakBefore w:val="0"/>
        <w:widowControl w:val="0"/>
        <w:numPr>
          <w:ilvl w:val="0"/>
          <w:numId w:val="0"/>
        </w:numPr>
        <w:kinsoku/>
        <w:wordWrap/>
        <w:overflowPunct/>
        <w:topLinePunct w:val="0"/>
        <w:autoSpaceDE/>
        <w:autoSpaceDN/>
        <w:bidi w:val="0"/>
        <w:adjustRightInd/>
        <w:snapToGrid/>
        <w:spacing w:before="0" w:after="0" w:line="560" w:lineRule="exact"/>
        <w:ind w:firstLine="602" w:firstLineChars="200"/>
        <w:textAlignment w:val="auto"/>
        <w:rPr>
          <w:rFonts w:hint="default" w:ascii="仿宋" w:hAnsi="仿宋" w:eastAsia="仿宋" w:cs="仿宋"/>
          <w:b/>
          <w:bCs/>
          <w:sz w:val="30"/>
          <w:szCs w:val="30"/>
          <w:lang w:val="en-US" w:eastAsia="zh-CN"/>
        </w:rPr>
      </w:pPr>
      <w:r>
        <w:rPr>
          <w:rFonts w:hint="eastAsia" w:ascii="仿宋" w:hAnsi="仿宋" w:eastAsia="仿宋" w:cs="仿宋"/>
          <w:b/>
          <w:bCs/>
          <w:color w:val="auto"/>
          <w:kern w:val="2"/>
          <w:sz w:val="30"/>
          <w:szCs w:val="30"/>
          <w:highlight w:val="none"/>
          <w:lang w:val="zh-CN" w:eastAsia="zh-CN" w:bidi="ar-SA"/>
        </w:rPr>
        <w:t>★</w:t>
      </w:r>
      <w:r>
        <w:rPr>
          <w:rFonts w:hint="eastAsia" w:ascii="仿宋" w:hAnsi="仿宋" w:eastAsia="仿宋" w:cs="仿宋"/>
          <w:b/>
          <w:bCs/>
          <w:sz w:val="30"/>
          <w:szCs w:val="30"/>
          <w:lang w:val="en-US" w:eastAsia="zh-CN"/>
        </w:rPr>
        <w:t>技术要求及配置清单</w:t>
      </w:r>
    </w:p>
    <w:p w14:paraId="44CE8138">
      <w:pPr>
        <w:spacing w:line="500" w:lineRule="exact"/>
        <w:ind w:firstLine="640" w:firstLineChars="200"/>
        <w:rPr>
          <w:rFonts w:hint="eastAsia" w:ascii="仿宋_GB2312" w:hAnsi="仿宋_GB2312" w:eastAsia="仿宋_GB2312" w:cs="仿宋_GB2312"/>
          <w:sz w:val="32"/>
          <w:szCs w:val="32"/>
          <w:highlight w:val="none"/>
          <w:lang w:val="zh-CN" w:eastAsia="zh-CN"/>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val="zh-CN" w:eastAsia="zh-CN"/>
        </w:rPr>
        <w:t>须提供全新、原装，并符合质量标准的产品。</w:t>
      </w:r>
    </w:p>
    <w:p w14:paraId="4B5501AC">
      <w:pPr>
        <w:spacing w:line="500" w:lineRule="exact"/>
        <w:ind w:firstLine="640" w:firstLineChars="200"/>
        <w:rPr>
          <w:rFonts w:hint="eastAsia" w:ascii="仿宋_GB2312" w:hAnsi="仿宋_GB2312" w:eastAsia="仿宋_GB2312" w:cs="仿宋_GB2312"/>
          <w:sz w:val="32"/>
          <w:szCs w:val="32"/>
          <w:highlight w:val="none"/>
          <w:lang w:val="zh-CN"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val="zh-CN" w:eastAsia="zh-CN"/>
        </w:rPr>
        <w:t>所有产品的知识产权问题，由各响应供应商自行负责。</w:t>
      </w:r>
    </w:p>
    <w:p w14:paraId="7BBC3114">
      <w:pPr>
        <w:spacing w:line="500" w:lineRule="exact"/>
        <w:ind w:firstLine="640" w:firstLineChars="200"/>
        <w:rPr>
          <w:rFonts w:hint="eastAsia" w:ascii="仿宋_GB2312" w:hAnsi="仿宋_GB2312" w:eastAsia="仿宋_GB2312" w:cs="仿宋_GB2312"/>
          <w:sz w:val="32"/>
          <w:szCs w:val="32"/>
          <w:highlight w:val="none"/>
          <w:lang w:val="zh-CN"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val="zh-CN" w:eastAsia="zh-CN"/>
        </w:rPr>
        <w:t>本文件提出的是最低限度的要求，各响应供应商的方案应达到或优于本文件要求，且符合国家有关标准和规范要求。</w:t>
      </w:r>
    </w:p>
    <w:p w14:paraId="037FEB93">
      <w:pPr>
        <w:spacing w:line="500" w:lineRule="exact"/>
        <w:ind w:firstLine="640" w:firstLineChars="200"/>
        <w:rPr>
          <w:rFonts w:hint="eastAsia" w:ascii="仿宋_GB2312" w:hAnsi="仿宋_GB2312" w:eastAsia="仿宋_GB2312" w:cs="仿宋_GB2312"/>
          <w:sz w:val="32"/>
          <w:szCs w:val="32"/>
          <w:highlight w:val="none"/>
          <w:lang w:val="zh-CN"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lang w:val="zh-CN" w:eastAsia="zh-CN"/>
        </w:rPr>
        <w:t>需按照文件采购清单的内容和数量报价。</w:t>
      </w:r>
    </w:p>
    <w:p w14:paraId="628EA9FB">
      <w:pPr>
        <w:spacing w:line="50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5.具体要求详见附件(办公家具采购清单、技术参数和要求明细表)</w:t>
      </w:r>
    </w:p>
    <w:p w14:paraId="164F6007">
      <w:pPr>
        <w:pStyle w:val="6"/>
        <w:pageBreakBefore w:val="0"/>
        <w:widowControl w:val="0"/>
        <w:numPr>
          <w:ilvl w:val="0"/>
          <w:numId w:val="0"/>
        </w:numPr>
        <w:kinsoku/>
        <w:wordWrap/>
        <w:overflowPunct/>
        <w:topLinePunct w:val="0"/>
        <w:autoSpaceDE/>
        <w:autoSpaceDN/>
        <w:bidi w:val="0"/>
        <w:adjustRightInd/>
        <w:snapToGrid/>
        <w:spacing w:before="0" w:after="0" w:line="560" w:lineRule="exact"/>
        <w:ind w:firstLine="602" w:firstLineChars="200"/>
        <w:textAlignment w:val="auto"/>
        <w:rPr>
          <w:rFonts w:hint="eastAsia" w:ascii="仿宋" w:hAnsi="仿宋" w:eastAsia="仿宋" w:cs="仿宋"/>
          <w:b/>
          <w:bCs/>
          <w:color w:val="auto"/>
          <w:kern w:val="2"/>
          <w:sz w:val="30"/>
          <w:szCs w:val="30"/>
          <w:highlight w:val="none"/>
          <w:lang w:val="zh-CN" w:eastAsia="zh-CN" w:bidi="ar-SA"/>
        </w:rPr>
      </w:pPr>
      <w:r>
        <w:rPr>
          <w:rFonts w:hint="eastAsia" w:ascii="仿宋" w:hAnsi="仿宋" w:eastAsia="仿宋" w:cs="仿宋"/>
          <w:b/>
          <w:bCs/>
          <w:color w:val="auto"/>
          <w:kern w:val="2"/>
          <w:sz w:val="30"/>
          <w:szCs w:val="30"/>
          <w:highlight w:val="none"/>
          <w:lang w:val="zh-CN" w:eastAsia="zh-CN" w:bidi="ar-SA"/>
        </w:rPr>
        <w:t>★商务要求：</w:t>
      </w:r>
    </w:p>
    <w:p w14:paraId="3E9B8A43">
      <w:pPr>
        <w:spacing w:line="500" w:lineRule="exact"/>
        <w:ind w:firstLine="640" w:firstLineChars="200"/>
        <w:rPr>
          <w:rFonts w:hint="eastAsia" w:ascii="仿宋_GB2312" w:hAnsi="仿宋_GB2312" w:eastAsia="仿宋_GB2312" w:cs="仿宋_GB2312"/>
          <w:sz w:val="32"/>
          <w:szCs w:val="32"/>
          <w:highlight w:val="none"/>
          <w:lang w:val="zh-CN" w:eastAsia="zh-CN"/>
        </w:rPr>
      </w:pPr>
      <w:r>
        <w:rPr>
          <w:rFonts w:hint="eastAsia" w:ascii="仿宋_GB2312" w:hAnsi="仿宋_GB2312" w:eastAsia="仿宋_GB2312" w:cs="仿宋_GB2312"/>
          <w:sz w:val="32"/>
          <w:szCs w:val="32"/>
          <w:highlight w:val="none"/>
          <w:lang w:val="zh-CN" w:eastAsia="zh-CN"/>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zh-CN" w:eastAsia="zh-CN"/>
        </w:rPr>
        <w:t>履约地点：采购人指定地点。</w:t>
      </w:r>
    </w:p>
    <w:p w14:paraId="40AEC640">
      <w:pPr>
        <w:spacing w:line="500" w:lineRule="exact"/>
        <w:ind w:firstLine="640" w:firstLineChars="200"/>
        <w:rPr>
          <w:rFonts w:hint="eastAsia" w:ascii="仿宋_GB2312" w:hAnsi="仿宋_GB2312" w:eastAsia="仿宋_GB2312" w:cs="仿宋_GB2312"/>
          <w:sz w:val="32"/>
          <w:szCs w:val="32"/>
          <w:highlight w:val="none"/>
          <w:lang w:val="zh-CN" w:eastAsia="zh-CN"/>
        </w:rPr>
      </w:pPr>
      <w:r>
        <w:rPr>
          <w:rFonts w:hint="eastAsia" w:ascii="仿宋_GB2312" w:hAnsi="仿宋_GB2312" w:eastAsia="仿宋_GB2312" w:cs="仿宋_GB2312"/>
          <w:sz w:val="32"/>
          <w:szCs w:val="32"/>
          <w:highlight w:val="none"/>
          <w:lang w:val="zh-CN" w:eastAsia="zh-CN"/>
        </w:rPr>
        <w:t>2</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zh-CN" w:eastAsia="zh-CN"/>
        </w:rPr>
        <w:t xml:space="preserve">履约期限：成交供应商应在成交通知书发出之日起 </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lang w:val="zh-CN" w:eastAsia="zh-CN"/>
        </w:rPr>
        <w:t>日内和采购人签订合同，</w:t>
      </w:r>
      <w:r>
        <w:rPr>
          <w:rFonts w:hint="eastAsia" w:ascii="仿宋_GB2312" w:hAnsi="仿宋_GB2312" w:eastAsia="仿宋_GB2312" w:cs="仿宋_GB2312"/>
          <w:sz w:val="32"/>
          <w:szCs w:val="32"/>
          <w:highlight w:val="none"/>
          <w:lang w:val="en-US" w:eastAsia="zh-CN"/>
        </w:rPr>
        <w:t>根据采购人要求15日</w:t>
      </w:r>
      <w:r>
        <w:rPr>
          <w:rFonts w:hint="eastAsia" w:ascii="仿宋_GB2312" w:hAnsi="仿宋_GB2312" w:eastAsia="仿宋_GB2312" w:cs="仿宋_GB2312"/>
          <w:sz w:val="32"/>
          <w:szCs w:val="32"/>
          <w:highlight w:val="none"/>
          <w:lang w:val="zh-CN" w:eastAsia="zh-CN"/>
        </w:rPr>
        <w:t>内完成项目的</w:t>
      </w:r>
      <w:r>
        <w:rPr>
          <w:rFonts w:hint="eastAsia" w:ascii="仿宋_GB2312" w:hAnsi="仿宋_GB2312" w:eastAsia="仿宋_GB2312" w:cs="仿宋_GB2312"/>
          <w:sz w:val="32"/>
          <w:szCs w:val="32"/>
          <w:highlight w:val="none"/>
          <w:lang w:val="en-US" w:eastAsia="zh-CN"/>
        </w:rPr>
        <w:t>配送、</w:t>
      </w:r>
      <w:r>
        <w:rPr>
          <w:rFonts w:hint="eastAsia" w:ascii="仿宋_GB2312" w:hAnsi="仿宋_GB2312" w:eastAsia="仿宋_GB2312" w:cs="仿宋_GB2312"/>
          <w:sz w:val="32"/>
          <w:szCs w:val="32"/>
          <w:highlight w:val="none"/>
          <w:lang w:val="zh-CN" w:eastAsia="zh-CN"/>
        </w:rPr>
        <w:t>安装及调试，使之能正常投入使用。</w:t>
      </w:r>
    </w:p>
    <w:p w14:paraId="46328BB1">
      <w:pPr>
        <w:spacing w:line="500" w:lineRule="exact"/>
        <w:ind w:firstLine="640" w:firstLineChars="200"/>
        <w:rPr>
          <w:rFonts w:hint="eastAsia" w:ascii="仿宋_GB2312" w:hAnsi="仿宋_GB2312" w:eastAsia="仿宋_GB2312" w:cs="仿宋_GB2312"/>
          <w:sz w:val="32"/>
          <w:szCs w:val="32"/>
          <w:highlight w:val="none"/>
          <w:lang w:val="zh-CN" w:eastAsia="zh-CN"/>
        </w:rPr>
      </w:pPr>
      <w:r>
        <w:rPr>
          <w:rFonts w:hint="eastAsia" w:ascii="仿宋_GB2312" w:hAnsi="仿宋_GB2312" w:eastAsia="仿宋_GB2312" w:cs="仿宋_GB2312"/>
          <w:sz w:val="32"/>
          <w:szCs w:val="32"/>
          <w:highlight w:val="none"/>
          <w:lang w:val="zh-CN" w:eastAsia="zh-CN"/>
        </w:rPr>
        <w:t>3</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zh-CN" w:eastAsia="zh-CN"/>
        </w:rPr>
        <w:t>付款方式：经</w:t>
      </w:r>
      <w:r>
        <w:rPr>
          <w:rFonts w:hint="eastAsia" w:ascii="仿宋_GB2312" w:hAnsi="仿宋_GB2312" w:eastAsia="仿宋_GB2312" w:cs="仿宋_GB2312"/>
          <w:sz w:val="32"/>
          <w:szCs w:val="32"/>
          <w:highlight w:val="none"/>
          <w:lang w:val="en-US" w:eastAsia="zh-CN"/>
        </w:rPr>
        <w:t>采购人</w:t>
      </w:r>
      <w:r>
        <w:rPr>
          <w:rFonts w:hint="eastAsia" w:ascii="仿宋_GB2312" w:hAnsi="仿宋_GB2312" w:eastAsia="仿宋_GB2312" w:cs="仿宋_GB2312"/>
          <w:sz w:val="32"/>
          <w:szCs w:val="32"/>
          <w:highlight w:val="none"/>
          <w:lang w:val="zh-CN" w:eastAsia="zh-CN"/>
        </w:rPr>
        <w:t>验收合格并收到成交供应商提供的相应金额合法税票后</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val="zh-CN" w:eastAsia="zh-CN"/>
        </w:rPr>
        <w:t>天内以转帐方式支付相应金额货款。</w:t>
      </w:r>
    </w:p>
    <w:p w14:paraId="6B4134A0">
      <w:pPr>
        <w:spacing w:line="500" w:lineRule="exact"/>
        <w:ind w:firstLine="640" w:firstLineChars="200"/>
        <w:rPr>
          <w:rFonts w:hint="eastAsia" w:ascii="仿宋_GB2312" w:hAnsi="仿宋_GB2312" w:eastAsia="仿宋_GB2312" w:cs="仿宋_GB2312"/>
          <w:sz w:val="32"/>
          <w:szCs w:val="32"/>
          <w:highlight w:val="none"/>
          <w:lang w:val="zh-CN" w:eastAsia="zh-CN"/>
        </w:rPr>
      </w:pPr>
      <w:r>
        <w:rPr>
          <w:rFonts w:hint="eastAsia" w:ascii="仿宋_GB2312" w:hAnsi="仿宋_GB2312" w:eastAsia="仿宋_GB2312" w:cs="仿宋_GB2312"/>
          <w:sz w:val="32"/>
          <w:szCs w:val="32"/>
          <w:highlight w:val="none"/>
          <w:lang w:val="zh-CN" w:eastAsia="zh-CN"/>
        </w:rPr>
        <w:t>4</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zh-CN" w:eastAsia="zh-CN"/>
        </w:rPr>
        <w:t>履约保证金：成交供应商按成交金额</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val="zh-CN" w:eastAsia="zh-CN"/>
        </w:rPr>
        <w:t>%向</w:t>
      </w:r>
      <w:r>
        <w:rPr>
          <w:rFonts w:hint="eastAsia" w:ascii="仿宋_GB2312" w:hAnsi="仿宋_GB2312" w:eastAsia="仿宋_GB2312" w:cs="仿宋_GB2312"/>
          <w:sz w:val="32"/>
          <w:szCs w:val="32"/>
          <w:highlight w:val="none"/>
          <w:lang w:val="en-US" w:eastAsia="zh-CN"/>
        </w:rPr>
        <w:t>采购人</w:t>
      </w:r>
      <w:r>
        <w:rPr>
          <w:rFonts w:hint="eastAsia" w:ascii="仿宋_GB2312" w:hAnsi="仿宋_GB2312" w:eastAsia="仿宋_GB2312" w:cs="仿宋_GB2312"/>
          <w:sz w:val="32"/>
          <w:szCs w:val="32"/>
          <w:highlight w:val="none"/>
          <w:lang w:val="zh-CN" w:eastAsia="zh-CN"/>
        </w:rPr>
        <w:t>现金转账（或支票、汇票、本票、保函等）缴纳本项目的履约保证金。履约保证金在项目完成、验收合格且质保期满后一次性无息退还，如有违约，按照合同约定处理。</w:t>
      </w:r>
    </w:p>
    <w:p w14:paraId="2782D687">
      <w:pPr>
        <w:spacing w:line="50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zh-CN" w:eastAsia="zh-CN"/>
        </w:rPr>
        <w:t>5</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zh-CN" w:eastAsia="zh-CN"/>
        </w:rPr>
        <w:t>质保期：从验收合格之日起，</w:t>
      </w:r>
      <w:r>
        <w:rPr>
          <w:rFonts w:hint="eastAsia" w:ascii="仿宋_GB2312" w:hAnsi="仿宋_GB2312" w:eastAsia="仿宋_GB2312" w:cs="仿宋_GB2312"/>
          <w:sz w:val="32"/>
          <w:szCs w:val="32"/>
          <w:highlight w:val="none"/>
          <w:lang w:val="en-US" w:eastAsia="zh-CN"/>
        </w:rPr>
        <w:t>所提供产品必须提供</w:t>
      </w:r>
      <w:r>
        <w:rPr>
          <w:rFonts w:hint="eastAsia" w:ascii="仿宋_GB2312" w:hAnsi="仿宋_GB2312" w:eastAsia="仿宋_GB2312" w:cs="仿宋_GB2312"/>
          <w:b/>
          <w:bCs/>
          <w:sz w:val="32"/>
          <w:szCs w:val="32"/>
          <w:highlight w:val="none"/>
          <w:lang w:val="en-US" w:eastAsia="zh-CN"/>
        </w:rPr>
        <w:t>一年</w:t>
      </w:r>
      <w:r>
        <w:rPr>
          <w:rFonts w:hint="eastAsia" w:ascii="仿宋_GB2312" w:hAnsi="仿宋_GB2312" w:eastAsia="仿宋_GB2312" w:cs="仿宋_GB2312"/>
          <w:sz w:val="32"/>
          <w:szCs w:val="32"/>
          <w:highlight w:val="none"/>
          <w:lang w:val="en-US" w:eastAsia="zh-CN"/>
        </w:rPr>
        <w:t>及以上的质保期。</w:t>
      </w:r>
    </w:p>
    <w:p w14:paraId="60E79970">
      <w:pPr>
        <w:spacing w:line="50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6.质量保证、售后服务、验收、违约责任等合同约定。</w:t>
      </w:r>
    </w:p>
    <w:p w14:paraId="53D6C635">
      <w:pPr>
        <w:spacing w:line="600" w:lineRule="exact"/>
        <w:rPr>
          <w:rFonts w:hint="eastAsia" w:ascii="宋体" w:hAnsi="宋体" w:eastAsia="宋体" w:cs="宋体"/>
          <w:kern w:val="0"/>
          <w:szCs w:val="27"/>
        </w:rPr>
      </w:pPr>
    </w:p>
    <w:p w14:paraId="32C5D546">
      <w:pPr>
        <w:pStyle w:val="2"/>
        <w:rPr>
          <w:rFonts w:hint="eastAsia"/>
        </w:rPr>
      </w:pPr>
    </w:p>
    <w:p w14:paraId="4786326C">
      <w:pPr>
        <w:pStyle w:val="2"/>
        <w:rPr>
          <w:rFonts w:hint="eastAsia" w:ascii="宋体" w:hAnsi="宋体" w:eastAsia="宋体" w:cs="宋体"/>
          <w:kern w:val="0"/>
          <w:szCs w:val="27"/>
        </w:rPr>
      </w:pPr>
      <w:r>
        <w:rPr>
          <w:rFonts w:hint="eastAsia" w:ascii="仿宋" w:hAnsi="仿宋" w:eastAsia="仿宋" w:cs="仿宋"/>
          <w:b/>
          <w:bCs/>
          <w:kern w:val="2"/>
          <w:sz w:val="30"/>
          <w:szCs w:val="30"/>
          <w:lang w:val="en-US" w:eastAsia="zh-CN" w:bidi="ar-SA"/>
        </w:rPr>
        <w:t>注：以上技术要求、商务要求</w:t>
      </w:r>
      <w:r>
        <w:rPr>
          <w:rFonts w:hint="eastAsia" w:ascii="仿宋" w:hAnsi="仿宋" w:eastAsia="仿宋" w:cs="仿宋"/>
          <w:b/>
          <w:bCs/>
          <w:kern w:val="2"/>
          <w:sz w:val="30"/>
          <w:szCs w:val="30"/>
          <w:lang w:val="zh-CN" w:eastAsia="zh-CN" w:bidi="ar-SA"/>
        </w:rPr>
        <w:t>最低限度的要求</w:t>
      </w:r>
      <w:r>
        <w:rPr>
          <w:rFonts w:hint="eastAsia" w:ascii="仿宋" w:hAnsi="仿宋" w:eastAsia="仿宋" w:cs="仿宋"/>
          <w:b/>
          <w:bCs/>
          <w:kern w:val="2"/>
          <w:sz w:val="30"/>
          <w:szCs w:val="30"/>
          <w:lang w:val="en-US" w:eastAsia="zh-CN" w:bidi="ar-SA"/>
        </w:rPr>
        <w:t>，各响应供应商</w:t>
      </w:r>
      <w:r>
        <w:rPr>
          <w:rFonts w:hint="eastAsia" w:ascii="仿宋" w:hAnsi="仿宋" w:eastAsia="仿宋" w:cs="仿宋"/>
          <w:b/>
          <w:bCs/>
          <w:kern w:val="2"/>
          <w:sz w:val="30"/>
          <w:szCs w:val="30"/>
          <w:lang w:val="zh-CN" w:eastAsia="zh-CN" w:bidi="ar-SA"/>
        </w:rPr>
        <w:t>的方案应达到或优于本文件要求，且符合国家有关标准和规范要求，</w:t>
      </w:r>
      <w:r>
        <w:rPr>
          <w:rFonts w:hint="eastAsia" w:ascii="仿宋" w:hAnsi="仿宋" w:eastAsia="仿宋" w:cs="仿宋"/>
          <w:b/>
          <w:bCs/>
          <w:kern w:val="2"/>
          <w:sz w:val="30"/>
          <w:szCs w:val="30"/>
          <w:lang w:val="en-US" w:eastAsia="zh-CN" w:bidi="ar-SA"/>
        </w:rPr>
        <w:t>否则其响应无效</w:t>
      </w:r>
      <w:r>
        <w:rPr>
          <w:rFonts w:hint="eastAsia" w:ascii="宋体" w:hAnsi="宋体" w:eastAsia="宋体" w:cs="宋体"/>
          <w:b/>
          <w:bCs/>
          <w:szCs w:val="27"/>
        </w:rPr>
        <w:t>。</w:t>
      </w:r>
    </w:p>
    <w:p w14:paraId="5FA9E6FB">
      <w:pPr>
        <w:pStyle w:val="2"/>
        <w:rPr>
          <w:rFonts w:hint="eastAsia" w:ascii="仿宋" w:hAnsi="仿宋" w:eastAsia="仿宋" w:cs="仿宋"/>
          <w:b/>
          <w:bCs/>
          <w:kern w:val="2"/>
          <w:sz w:val="30"/>
          <w:szCs w:val="30"/>
          <w:lang w:val="en-US" w:eastAsia="zh-CN" w:bidi="ar-SA"/>
        </w:rPr>
        <w:sectPr>
          <w:pgSz w:w="11906" w:h="16838"/>
          <w:pgMar w:top="2098" w:right="1474" w:bottom="1984" w:left="1587" w:header="851" w:footer="992" w:gutter="0"/>
          <w:cols w:space="425" w:num="1"/>
          <w:docGrid w:type="lines" w:linePitch="312" w:charSpace="0"/>
        </w:sectPr>
      </w:pPr>
    </w:p>
    <w:p w14:paraId="7875F0DF">
      <w:pPr>
        <w:pageBreakBefore/>
        <w:rPr>
          <w:rFonts w:hint="eastAsia" w:ascii="黑体" w:hAnsi="黑体" w:eastAsia="黑体" w:cs="黑体"/>
          <w:b w:val="0"/>
          <w:bCs/>
          <w:kern w:val="0"/>
          <w:sz w:val="32"/>
          <w:lang w:val="en-US" w:eastAsia="zh-CN"/>
        </w:rPr>
      </w:pPr>
      <w:r>
        <w:rPr>
          <w:rFonts w:hint="eastAsia" w:ascii="黑体" w:hAnsi="黑体" w:eastAsia="黑体" w:cs="黑体"/>
          <w:b w:val="0"/>
          <w:bCs/>
          <w:kern w:val="0"/>
          <w:sz w:val="32"/>
        </w:rPr>
        <w:t>附件</w:t>
      </w:r>
    </w:p>
    <w:tbl>
      <w:tblPr>
        <w:tblStyle w:val="10"/>
        <w:tblW w:w="13317" w:type="dxa"/>
        <w:tblInd w:w="-34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0"/>
        <w:gridCol w:w="1248"/>
        <w:gridCol w:w="3732"/>
        <w:gridCol w:w="1452"/>
        <w:gridCol w:w="600"/>
        <w:gridCol w:w="535"/>
        <w:gridCol w:w="2700"/>
        <w:gridCol w:w="1397"/>
        <w:gridCol w:w="813"/>
      </w:tblGrid>
      <w:tr w14:paraId="4D0C1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3317" w:type="dxa"/>
            <w:gridSpan w:val="9"/>
            <w:tcBorders>
              <w:top w:val="nil"/>
              <w:left w:val="nil"/>
              <w:bottom w:val="nil"/>
              <w:right w:val="nil"/>
            </w:tcBorders>
            <w:shd w:val="clear" w:color="auto" w:fill="auto"/>
            <w:noWrap/>
            <w:vAlign w:val="center"/>
          </w:tcPr>
          <w:p w14:paraId="0F2D213F">
            <w:pPr>
              <w:keepNext w:val="0"/>
              <w:keepLines w:val="0"/>
              <w:widowControl/>
              <w:suppressLineNumbers w:val="0"/>
              <w:jc w:val="center"/>
              <w:textAlignment w:val="center"/>
              <w:rPr>
                <w:rFonts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办公家具采购清单、技术参数和要求明细表</w:t>
            </w:r>
          </w:p>
        </w:tc>
      </w:tr>
      <w:tr w14:paraId="0C68F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F68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60A6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货物名称</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8D7B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参数</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663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尺寸(mm)</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AA99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5201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B01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图片仅供参考</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6F2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A913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7D4D2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8"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2DEF7">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7E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洽谈桌椅</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6F56">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椅子采用椅架是金属铁艺仿木纹的，框架是金属高温黑色烤漆的。桌子为密度板实木材质，质感柔和，耐用。</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FE7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桌子：800*800、椅子：坐宽610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8C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75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E63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57350" cy="1323975"/>
                  <wp:effectExtent l="0" t="0" r="3810" b="1905"/>
                  <wp:docPr id="4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IMG_256"/>
                          <pic:cNvPicPr>
                            <a:picLocks noChangeAspect="1"/>
                          </pic:cNvPicPr>
                        </pic:nvPicPr>
                        <pic:blipFill>
                          <a:blip r:embed="rId4"/>
                          <a:stretch>
                            <a:fillRect/>
                          </a:stretch>
                        </pic:blipFill>
                        <pic:spPr>
                          <a:xfrm>
                            <a:off x="0" y="0"/>
                            <a:ext cx="1657350" cy="1323975"/>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8B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9B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一桌4椅</w:t>
            </w:r>
          </w:p>
        </w:tc>
      </w:tr>
      <w:tr w14:paraId="5C406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8"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717BE">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35E0">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洽谈桌椅</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2FDB">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椅子采用椅架是金属铁艺仿木纹的，框架是金属高温黑色烤漆的。桌子为密度板实木材质，质感柔和，耐用。</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E5B5">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桌子：600*600、椅子：坐宽610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A1DC1">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AC25">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套</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22CA">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619250" cy="1295400"/>
                  <wp:effectExtent l="0" t="0" r="11430" b="0"/>
                  <wp:docPr id="59" name="图片 2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descr="IMG_267"/>
                          <pic:cNvPicPr>
                            <a:picLocks noChangeAspect="1"/>
                          </pic:cNvPicPr>
                        </pic:nvPicPr>
                        <pic:blipFill>
                          <a:blip r:embed="rId4"/>
                          <a:stretch>
                            <a:fillRect/>
                          </a:stretch>
                        </pic:blipFill>
                        <pic:spPr>
                          <a:xfrm>
                            <a:off x="0" y="0"/>
                            <a:ext cx="1619250" cy="1295400"/>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019C">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FCD0">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一桌2椅</w:t>
            </w:r>
          </w:p>
        </w:tc>
      </w:tr>
      <w:tr w14:paraId="126FC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8"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530AE">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F1272">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洽谈桌椅</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7D80">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椅子采用椅架是金属铁艺仿木纹的，框架是金属高温黑色烤漆的。桌子为密度板实木材质，质感柔和，耐用。</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7719">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桌子：800*800、椅子：坐宽610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0E89F">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60B4C">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套</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848E2">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619250" cy="1295400"/>
                  <wp:effectExtent l="0" t="0" r="11430" b="0"/>
                  <wp:docPr id="60" name="图片 3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descr="IMG_268"/>
                          <pic:cNvPicPr>
                            <a:picLocks noChangeAspect="1"/>
                          </pic:cNvPicPr>
                        </pic:nvPicPr>
                        <pic:blipFill>
                          <a:blip r:embed="rId4"/>
                          <a:stretch>
                            <a:fillRect/>
                          </a:stretch>
                        </pic:blipFill>
                        <pic:spPr>
                          <a:xfrm>
                            <a:off x="0" y="0"/>
                            <a:ext cx="1619250" cy="1295400"/>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89539">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3DC69">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一桌3椅</w:t>
            </w:r>
          </w:p>
        </w:tc>
      </w:tr>
      <w:tr w14:paraId="631B9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97B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54C8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休闲沙发</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60E1">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采用优质环保西皮饰面，40#-45#密度PU原生棉、经过烘干处理松木+杂木框架结构、内置弹簧+橡筋绷带、</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黑色碳素钢脚透气性强，阻燃.防污.耐磨性强，实木木架，加平衡线处理，永不变形，防腐.防变形性能。</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E2EB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1770*770*750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3F4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4F7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C2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57350" cy="1057275"/>
                  <wp:effectExtent l="0" t="0" r="3810" b="9525"/>
                  <wp:docPr id="47" name="图片 1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descr="IMG_257"/>
                          <pic:cNvPicPr>
                            <a:picLocks noChangeAspect="1"/>
                          </pic:cNvPicPr>
                        </pic:nvPicPr>
                        <pic:blipFill>
                          <a:blip r:embed="rId5"/>
                          <a:stretch>
                            <a:fillRect/>
                          </a:stretch>
                        </pic:blipFill>
                        <pic:spPr>
                          <a:xfrm>
                            <a:off x="0" y="0"/>
                            <a:ext cx="1657350" cy="1057275"/>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EC6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708F8">
            <w:pPr>
              <w:rPr>
                <w:rFonts w:hint="eastAsia" w:ascii="宋体" w:hAnsi="宋体" w:eastAsia="宋体" w:cs="宋体"/>
                <w:i w:val="0"/>
                <w:iCs w:val="0"/>
                <w:color w:val="000000"/>
                <w:sz w:val="22"/>
                <w:szCs w:val="22"/>
                <w:u w:val="none"/>
              </w:rPr>
            </w:pPr>
          </w:p>
        </w:tc>
      </w:tr>
      <w:tr w14:paraId="05242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6"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41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1DD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吧椅</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4C9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座板采用PU材质。银色包边经久耐用，SGS认证气杠，安全系数高</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F5D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升降高度610-810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A4A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7A0E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F5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09725" cy="1485900"/>
                  <wp:effectExtent l="0" t="0" r="5715" b="7620"/>
                  <wp:docPr id="44" name="图片 2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descr="IMG_258"/>
                          <pic:cNvPicPr>
                            <a:picLocks noChangeAspect="1"/>
                          </pic:cNvPicPr>
                        </pic:nvPicPr>
                        <pic:blipFill>
                          <a:blip r:embed="rId6"/>
                          <a:stretch>
                            <a:fillRect/>
                          </a:stretch>
                        </pic:blipFill>
                        <pic:spPr>
                          <a:xfrm>
                            <a:off x="0" y="0"/>
                            <a:ext cx="1609725" cy="1485900"/>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947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A303">
            <w:pPr>
              <w:rPr>
                <w:rFonts w:hint="eastAsia" w:ascii="宋体" w:hAnsi="宋体" w:eastAsia="宋体" w:cs="宋体"/>
                <w:i w:val="0"/>
                <w:iCs w:val="0"/>
                <w:color w:val="000000"/>
                <w:sz w:val="22"/>
                <w:szCs w:val="22"/>
                <w:u w:val="none"/>
              </w:rPr>
            </w:pPr>
          </w:p>
        </w:tc>
      </w:tr>
      <w:tr w14:paraId="3BB28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2"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DB1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13B2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茶几</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341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采用优质岩板台面，耐高温、耐腐蚀、稳固不锈钢框架。</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B25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1200*600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7D73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D5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EA3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47825" cy="1628775"/>
                  <wp:effectExtent l="0" t="0" r="13335" b="1905"/>
                  <wp:docPr id="30" name="图片 2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IMG_259"/>
                          <pic:cNvPicPr>
                            <a:picLocks noChangeAspect="1"/>
                          </pic:cNvPicPr>
                        </pic:nvPicPr>
                        <pic:blipFill>
                          <a:blip r:embed="rId7"/>
                          <a:stretch>
                            <a:fillRect/>
                          </a:stretch>
                        </pic:blipFill>
                        <pic:spPr>
                          <a:xfrm>
                            <a:off x="0" y="0"/>
                            <a:ext cx="1647825" cy="1628775"/>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7CF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240D4">
            <w:pPr>
              <w:rPr>
                <w:rFonts w:hint="eastAsia" w:ascii="宋体" w:hAnsi="宋体" w:eastAsia="宋体" w:cs="宋体"/>
                <w:i w:val="0"/>
                <w:iCs w:val="0"/>
                <w:color w:val="000000"/>
                <w:sz w:val="22"/>
                <w:szCs w:val="22"/>
                <w:u w:val="none"/>
              </w:rPr>
            </w:pPr>
          </w:p>
        </w:tc>
      </w:tr>
      <w:tr w14:paraId="052AA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8"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A396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4BF6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座椅</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FD28">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1、靠背采用优质尼龙加玻纤工程塑料背框扪高强度弹性透气加密网布，尼龙工程塑料连接件，可倾仰，有效缓解疲劳，且提供可靠有力支撑不易断；</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2、座板采用高密度发泡纯棉扪优质加密弹性绒布，坐感舒适久坐不塌陷。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DF9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常规</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F843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63CB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4AF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57350" cy="1514475"/>
                  <wp:effectExtent l="0" t="0" r="3810" b="9525"/>
                  <wp:docPr id="45" name="图片 2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descr="IMG_260"/>
                          <pic:cNvPicPr>
                            <a:picLocks noChangeAspect="1"/>
                          </pic:cNvPicPr>
                        </pic:nvPicPr>
                        <pic:blipFill>
                          <a:blip r:embed="rId8"/>
                          <a:stretch>
                            <a:fillRect/>
                          </a:stretch>
                        </pic:blipFill>
                        <pic:spPr>
                          <a:xfrm>
                            <a:off x="0" y="0"/>
                            <a:ext cx="1657350" cy="1514475"/>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03F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E13C">
            <w:pPr>
              <w:jc w:val="center"/>
              <w:rPr>
                <w:rFonts w:hint="eastAsia" w:ascii="宋体" w:hAnsi="宋体" w:eastAsia="宋体" w:cs="宋体"/>
                <w:i w:val="0"/>
                <w:iCs w:val="0"/>
                <w:color w:val="000000"/>
                <w:sz w:val="22"/>
                <w:szCs w:val="22"/>
                <w:u w:val="none"/>
              </w:rPr>
            </w:pPr>
          </w:p>
        </w:tc>
      </w:tr>
      <w:tr w14:paraId="57699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21D5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BA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1.2米办公桌</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899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采用优质绿色环保中密度纤维板+三聚氰胺饰面板，采用优质三合一组合器.铰链. 导轨，经过防虫、防腐、烘干等处理。</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D056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1200*600*750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FD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CE1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16F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57350" cy="1323975"/>
                  <wp:effectExtent l="0" t="0" r="3810" b="1905"/>
                  <wp:docPr id="48" name="图片 2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descr="IMG_261"/>
                          <pic:cNvPicPr>
                            <a:picLocks noChangeAspect="1"/>
                          </pic:cNvPicPr>
                        </pic:nvPicPr>
                        <pic:blipFill>
                          <a:blip r:embed="rId9"/>
                          <a:stretch>
                            <a:fillRect/>
                          </a:stretch>
                        </pic:blipFill>
                        <pic:spPr>
                          <a:xfrm>
                            <a:off x="0" y="0"/>
                            <a:ext cx="1657350" cy="1323975"/>
                          </a:xfrm>
                          <a:prstGeom prst="rect">
                            <a:avLst/>
                          </a:prstGeom>
                          <a:noFill/>
                          <a:ln w="9525">
                            <a:noFill/>
                          </a:ln>
                        </pic:spPr>
                      </pic:pic>
                    </a:graphicData>
                  </a:graphic>
                </wp:inline>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294640</wp:posOffset>
                  </wp:positionH>
                  <wp:positionV relativeFrom="paragraph">
                    <wp:posOffset>1543050</wp:posOffset>
                  </wp:positionV>
                  <wp:extent cx="1031240" cy="1308100"/>
                  <wp:effectExtent l="0" t="0" r="5080" b="2540"/>
                  <wp:wrapNone/>
                  <wp:docPr id="32" name="图片_1"/>
                  <wp:cNvGraphicFramePr/>
                  <a:graphic xmlns:a="http://schemas.openxmlformats.org/drawingml/2006/main">
                    <a:graphicData uri="http://schemas.openxmlformats.org/drawingml/2006/picture">
                      <pic:pic xmlns:pic="http://schemas.openxmlformats.org/drawingml/2006/picture">
                        <pic:nvPicPr>
                          <pic:cNvPr id="32" name="图片_1"/>
                          <pic:cNvPicPr/>
                        </pic:nvPicPr>
                        <pic:blipFill>
                          <a:blip r:embed="rId10"/>
                          <a:stretch>
                            <a:fillRect/>
                          </a:stretch>
                        </pic:blipFill>
                        <pic:spPr>
                          <a:xfrm>
                            <a:off x="0" y="0"/>
                            <a:ext cx="1031240" cy="1308100"/>
                          </a:xfrm>
                          <a:prstGeom prst="rect">
                            <a:avLst/>
                          </a:prstGeom>
                          <a:noFill/>
                          <a:ln>
                            <a:noFill/>
                          </a:ln>
                        </pic:spPr>
                      </pic:pic>
                    </a:graphicData>
                  </a:graphic>
                </wp:anchor>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34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7D6DE">
            <w:pPr>
              <w:jc w:val="center"/>
              <w:rPr>
                <w:rFonts w:hint="eastAsia" w:ascii="宋体" w:hAnsi="宋体" w:eastAsia="宋体" w:cs="宋体"/>
                <w:i w:val="0"/>
                <w:iCs w:val="0"/>
                <w:color w:val="000000"/>
                <w:sz w:val="22"/>
                <w:szCs w:val="22"/>
                <w:u w:val="none"/>
              </w:rPr>
            </w:pPr>
          </w:p>
        </w:tc>
      </w:tr>
      <w:tr w14:paraId="4F83D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F667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F9D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文件柜</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070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高温耐磨层防锈碳钢材质带锁</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681A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1800*850*390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4065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ED7A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2A57">
            <w:pPr>
              <w:jc w:val="center"/>
              <w:rPr>
                <w:rFonts w:hint="eastAsia" w:ascii="宋体" w:hAnsi="宋体" w:eastAsia="宋体" w:cs="宋体"/>
                <w:i w:val="0"/>
                <w:iCs w:val="0"/>
                <w:color w:val="000000"/>
                <w:sz w:val="22"/>
                <w:szCs w:val="22"/>
                <w:u w:val="none"/>
              </w:rPr>
            </w:pP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6D8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CC8BB">
            <w:pPr>
              <w:jc w:val="center"/>
              <w:rPr>
                <w:rFonts w:hint="eastAsia" w:ascii="宋体" w:hAnsi="宋体" w:eastAsia="宋体" w:cs="宋体"/>
                <w:i w:val="0"/>
                <w:iCs w:val="0"/>
                <w:color w:val="000000"/>
                <w:sz w:val="22"/>
                <w:szCs w:val="22"/>
                <w:u w:val="none"/>
              </w:rPr>
            </w:pPr>
          </w:p>
        </w:tc>
      </w:tr>
      <w:tr w14:paraId="5005D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6"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3C8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10</w:t>
            </w:r>
          </w:p>
        </w:tc>
        <w:tc>
          <w:tcPr>
            <w:tcW w:w="12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7BD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换鞋凳</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E02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木质双层，不锈钢颜色做成白色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57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长1.2  宽度0.35  高0.45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38B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E0A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BF5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125095</wp:posOffset>
                  </wp:positionV>
                  <wp:extent cx="1164590" cy="992505"/>
                  <wp:effectExtent l="0" t="0" r="8890" b="13335"/>
                  <wp:wrapNone/>
                  <wp:docPr id="46" name="图片_2"/>
                  <wp:cNvGraphicFramePr/>
                  <a:graphic xmlns:a="http://schemas.openxmlformats.org/drawingml/2006/main">
                    <a:graphicData uri="http://schemas.openxmlformats.org/drawingml/2006/picture">
                      <pic:pic xmlns:pic="http://schemas.openxmlformats.org/drawingml/2006/picture">
                        <pic:nvPicPr>
                          <pic:cNvPr id="46" name="图片_2"/>
                          <pic:cNvPicPr/>
                        </pic:nvPicPr>
                        <pic:blipFill>
                          <a:blip r:embed="rId11"/>
                          <a:stretch>
                            <a:fillRect/>
                          </a:stretch>
                        </pic:blipFill>
                        <pic:spPr>
                          <a:xfrm>
                            <a:off x="0" y="0"/>
                            <a:ext cx="1164590" cy="992505"/>
                          </a:xfrm>
                          <a:prstGeom prst="rect">
                            <a:avLst/>
                          </a:prstGeom>
                          <a:noFill/>
                          <a:ln>
                            <a:noFill/>
                          </a:ln>
                        </pic:spPr>
                      </pic:pic>
                    </a:graphicData>
                  </a:graphic>
                </wp:anchor>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FE5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50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不锈钢颜色做成白色</w:t>
            </w:r>
          </w:p>
        </w:tc>
      </w:tr>
      <w:tr w14:paraId="7694F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96F7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11</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8A3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书柜</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35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主材：实木生态免漆板；背板：人造三合板</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开放式隔层设计，收纳分类有序拿取便利，全落地式柜体，结构稳固</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11E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白色：高2m长1.2m宽30cm，共6层</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FBB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9E4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A17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222250</wp:posOffset>
                  </wp:positionH>
                  <wp:positionV relativeFrom="paragraph">
                    <wp:posOffset>11430</wp:posOffset>
                  </wp:positionV>
                  <wp:extent cx="1012190" cy="1287780"/>
                  <wp:effectExtent l="0" t="0" r="8890" b="7620"/>
                  <wp:wrapNone/>
                  <wp:docPr id="33" name="图片_1_SpCnt_1"/>
                  <wp:cNvGraphicFramePr/>
                  <a:graphic xmlns:a="http://schemas.openxmlformats.org/drawingml/2006/main">
                    <a:graphicData uri="http://schemas.openxmlformats.org/drawingml/2006/picture">
                      <pic:pic xmlns:pic="http://schemas.openxmlformats.org/drawingml/2006/picture">
                        <pic:nvPicPr>
                          <pic:cNvPr id="33" name="图片_1_SpCnt_1"/>
                          <pic:cNvPicPr/>
                        </pic:nvPicPr>
                        <pic:blipFill>
                          <a:blip r:embed="rId12"/>
                          <a:stretch>
                            <a:fillRect/>
                          </a:stretch>
                        </pic:blipFill>
                        <pic:spPr>
                          <a:xfrm>
                            <a:off x="0" y="0"/>
                            <a:ext cx="1012190" cy="1287780"/>
                          </a:xfrm>
                          <a:prstGeom prst="rect">
                            <a:avLst/>
                          </a:prstGeom>
                          <a:noFill/>
                          <a:ln>
                            <a:noFill/>
                          </a:ln>
                        </pic:spPr>
                      </pic:pic>
                    </a:graphicData>
                  </a:graphic>
                </wp:anchor>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2BA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012A">
            <w:pPr>
              <w:jc w:val="center"/>
              <w:rPr>
                <w:rFonts w:hint="eastAsia" w:ascii="宋体" w:hAnsi="宋体" w:eastAsia="宋体" w:cs="宋体"/>
                <w:i w:val="0"/>
                <w:iCs w:val="0"/>
                <w:color w:val="000000"/>
                <w:sz w:val="22"/>
                <w:szCs w:val="22"/>
                <w:u w:val="none"/>
              </w:rPr>
            </w:pPr>
          </w:p>
        </w:tc>
      </w:tr>
      <w:tr w14:paraId="0BAFC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8938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12</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295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文件柜</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1C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开放式隔层设计，收纳分类有序拿取便利，全落地式柜体，结构稳固，高温耐磨层防锈碳钢材质</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02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1800*850*390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D1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3AD1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717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306705</wp:posOffset>
                  </wp:positionH>
                  <wp:positionV relativeFrom="paragraph">
                    <wp:posOffset>58420</wp:posOffset>
                  </wp:positionV>
                  <wp:extent cx="1019175" cy="1109980"/>
                  <wp:effectExtent l="0" t="0" r="1905" b="2540"/>
                  <wp:wrapNone/>
                  <wp:docPr id="55" name="图片_4"/>
                  <wp:cNvGraphicFramePr/>
                  <a:graphic xmlns:a="http://schemas.openxmlformats.org/drawingml/2006/main">
                    <a:graphicData uri="http://schemas.openxmlformats.org/drawingml/2006/picture">
                      <pic:pic xmlns:pic="http://schemas.openxmlformats.org/drawingml/2006/picture">
                        <pic:nvPicPr>
                          <pic:cNvPr id="55" name="图片_4"/>
                          <pic:cNvPicPr/>
                        </pic:nvPicPr>
                        <pic:blipFill>
                          <a:blip r:embed="rId13"/>
                          <a:stretch>
                            <a:fillRect/>
                          </a:stretch>
                        </pic:blipFill>
                        <pic:spPr>
                          <a:xfrm>
                            <a:off x="0" y="0"/>
                            <a:ext cx="1019175" cy="1109980"/>
                          </a:xfrm>
                          <a:prstGeom prst="rect">
                            <a:avLst/>
                          </a:prstGeom>
                          <a:noFill/>
                          <a:ln>
                            <a:noFill/>
                          </a:ln>
                        </pic:spPr>
                      </pic:pic>
                    </a:graphicData>
                  </a:graphic>
                </wp:anchor>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FF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9640F">
            <w:pPr>
              <w:jc w:val="center"/>
              <w:rPr>
                <w:rFonts w:hint="eastAsia" w:ascii="宋体" w:hAnsi="宋体" w:eastAsia="宋体" w:cs="宋体"/>
                <w:i w:val="0"/>
                <w:iCs w:val="0"/>
                <w:color w:val="000000"/>
                <w:sz w:val="22"/>
                <w:szCs w:val="22"/>
                <w:u w:val="none"/>
              </w:rPr>
            </w:pPr>
          </w:p>
        </w:tc>
      </w:tr>
      <w:tr w14:paraId="4382B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8"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8FD4F">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13</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8EAC">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会议桌</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A25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实木，原木色或浅色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7D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1200mm*400mm*750mm</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B42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F7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0F6A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57350" cy="1143000"/>
                  <wp:effectExtent l="0" t="0" r="3810" b="0"/>
                  <wp:docPr id="49" name="图片 2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descr="IMG_262"/>
                          <pic:cNvPicPr>
                            <a:picLocks noChangeAspect="1"/>
                          </pic:cNvPicPr>
                        </pic:nvPicPr>
                        <pic:blipFill>
                          <a:blip r:embed="rId14"/>
                          <a:stretch>
                            <a:fillRect/>
                          </a:stretch>
                        </pic:blipFill>
                        <pic:spPr>
                          <a:xfrm>
                            <a:off x="0" y="0"/>
                            <a:ext cx="1657350" cy="1143000"/>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557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994EB">
            <w:pPr>
              <w:rPr>
                <w:rFonts w:hint="eastAsia" w:ascii="宋体" w:hAnsi="宋体" w:eastAsia="宋体" w:cs="宋体"/>
                <w:i w:val="0"/>
                <w:iCs w:val="0"/>
                <w:color w:val="000000"/>
                <w:sz w:val="22"/>
                <w:szCs w:val="22"/>
                <w:u w:val="none"/>
              </w:rPr>
            </w:pPr>
          </w:p>
        </w:tc>
      </w:tr>
      <w:tr w14:paraId="06FFD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128F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14</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8CF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办公桌</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4B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电脑桌带抽屉柜、绿色环保中密度纤维板+三聚氰胺饰面板，采用优质三合一组合器.铰链. 导轨，经过防虫、防腐、烘干等处理。</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E37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1200*600*760（mm）</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72C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DC04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73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0</wp:posOffset>
                  </wp:positionV>
                  <wp:extent cx="1226820" cy="952500"/>
                  <wp:effectExtent l="0" t="0" r="7620" b="7620"/>
                  <wp:wrapNone/>
                  <wp:docPr id="41" name="图片_5"/>
                  <wp:cNvGraphicFramePr/>
                  <a:graphic xmlns:a="http://schemas.openxmlformats.org/drawingml/2006/main">
                    <a:graphicData uri="http://schemas.openxmlformats.org/drawingml/2006/picture">
                      <pic:pic xmlns:pic="http://schemas.openxmlformats.org/drawingml/2006/picture">
                        <pic:nvPicPr>
                          <pic:cNvPr id="41" name="图片_5"/>
                          <pic:cNvPicPr/>
                        </pic:nvPicPr>
                        <pic:blipFill>
                          <a:blip r:embed="rId15"/>
                          <a:stretch>
                            <a:fillRect/>
                          </a:stretch>
                        </pic:blipFill>
                        <pic:spPr>
                          <a:xfrm>
                            <a:off x="0" y="0"/>
                            <a:ext cx="1226820" cy="952500"/>
                          </a:xfrm>
                          <a:prstGeom prst="rect">
                            <a:avLst/>
                          </a:prstGeom>
                          <a:noFill/>
                          <a:ln>
                            <a:noFill/>
                          </a:ln>
                        </pic:spPr>
                      </pic:pic>
                    </a:graphicData>
                  </a:graphic>
                </wp:anchor>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B7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F66D5">
            <w:pPr>
              <w:jc w:val="center"/>
              <w:rPr>
                <w:rFonts w:hint="eastAsia" w:ascii="宋体" w:hAnsi="宋体" w:eastAsia="宋体" w:cs="宋体"/>
                <w:i w:val="0"/>
                <w:iCs w:val="0"/>
                <w:color w:val="000000"/>
                <w:sz w:val="22"/>
                <w:szCs w:val="22"/>
                <w:u w:val="none"/>
              </w:rPr>
            </w:pPr>
          </w:p>
        </w:tc>
      </w:tr>
      <w:tr w14:paraId="6A16A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45806">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15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BCF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1.4米办公桌</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E49F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优质橡木制作，外形古朴，颜色胡桃色，搭配抽屉额的书桌，宽度不能超过1.4米。配1围椅，2月牙椅</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D09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1400*700*750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3E63">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C0E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44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364490</wp:posOffset>
                  </wp:positionH>
                  <wp:positionV relativeFrom="paragraph">
                    <wp:posOffset>50165</wp:posOffset>
                  </wp:positionV>
                  <wp:extent cx="961390" cy="991235"/>
                  <wp:effectExtent l="0" t="0" r="13970" b="14605"/>
                  <wp:wrapNone/>
                  <wp:docPr id="56" name="图片_11"/>
                  <wp:cNvGraphicFramePr/>
                  <a:graphic xmlns:a="http://schemas.openxmlformats.org/drawingml/2006/main">
                    <a:graphicData uri="http://schemas.openxmlformats.org/drawingml/2006/picture">
                      <pic:pic xmlns:pic="http://schemas.openxmlformats.org/drawingml/2006/picture">
                        <pic:nvPicPr>
                          <pic:cNvPr id="56" name="图片_11"/>
                          <pic:cNvPicPr/>
                        </pic:nvPicPr>
                        <pic:blipFill>
                          <a:blip r:embed="rId16"/>
                          <a:stretch>
                            <a:fillRect/>
                          </a:stretch>
                        </pic:blipFill>
                        <pic:spPr>
                          <a:xfrm>
                            <a:off x="0" y="0"/>
                            <a:ext cx="961390" cy="991235"/>
                          </a:xfrm>
                          <a:prstGeom prst="rect">
                            <a:avLst/>
                          </a:prstGeom>
                          <a:noFill/>
                          <a:ln>
                            <a:noFill/>
                          </a:ln>
                        </pic:spPr>
                      </pic:pic>
                    </a:graphicData>
                  </a:graphic>
                </wp:anchor>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44F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D3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胡桃色</w:t>
            </w:r>
          </w:p>
        </w:tc>
      </w:tr>
      <w:tr w14:paraId="24A87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0C0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16</w:t>
            </w:r>
          </w:p>
        </w:tc>
        <w:tc>
          <w:tcPr>
            <w:tcW w:w="1248" w:type="dxa"/>
            <w:tcBorders>
              <w:top w:val="nil"/>
              <w:left w:val="nil"/>
              <w:bottom w:val="nil"/>
              <w:right w:val="nil"/>
            </w:tcBorders>
            <w:shd w:val="clear" w:color="auto" w:fill="auto"/>
            <w:vAlign w:val="center"/>
          </w:tcPr>
          <w:p w14:paraId="4E6C985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办公沙发、茶几套</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AE0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采用优质木材、烘 干、除虫处理实木木架，结实耐用。中式雕</w:t>
            </w:r>
            <w:bookmarkStart w:id="0" w:name="_GoBack"/>
            <w:bookmarkEnd w:id="0"/>
            <w:r>
              <w:rPr>
                <w:rFonts w:hint="eastAsia" w:ascii="仿宋_GB2312" w:hAnsi="宋体" w:eastAsia="仿宋_GB2312" w:cs="仿宋_GB2312"/>
                <w:i w:val="0"/>
                <w:iCs w:val="0"/>
                <w:color w:val="000000"/>
                <w:kern w:val="0"/>
                <w:sz w:val="24"/>
                <w:szCs w:val="24"/>
                <w:u w:val="none"/>
                <w:lang w:val="en-US" w:eastAsia="zh-CN" w:bidi="ar"/>
              </w:rPr>
              <w:t>花，宽厚扶手，真材实料</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023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沙发：1950*910*850</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茶几：1200*600*450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6AD0D">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72C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D2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26035</wp:posOffset>
                  </wp:positionV>
                  <wp:extent cx="1542415" cy="1320800"/>
                  <wp:effectExtent l="0" t="0" r="12065" b="5080"/>
                  <wp:wrapSquare wrapText="bothSides"/>
                  <wp:docPr id="50" name="图片_10"/>
                  <wp:cNvGraphicFramePr/>
                  <a:graphic xmlns:a="http://schemas.openxmlformats.org/drawingml/2006/main">
                    <a:graphicData uri="http://schemas.openxmlformats.org/drawingml/2006/picture">
                      <pic:pic xmlns:pic="http://schemas.openxmlformats.org/drawingml/2006/picture">
                        <pic:nvPicPr>
                          <pic:cNvPr id="50" name="图片_10"/>
                          <pic:cNvPicPr/>
                        </pic:nvPicPr>
                        <pic:blipFill>
                          <a:blip r:embed="rId17"/>
                          <a:stretch>
                            <a:fillRect/>
                          </a:stretch>
                        </pic:blipFill>
                        <pic:spPr>
                          <a:xfrm>
                            <a:off x="0" y="0"/>
                            <a:ext cx="1542415" cy="1320800"/>
                          </a:xfrm>
                          <a:prstGeom prst="rect">
                            <a:avLst/>
                          </a:prstGeom>
                          <a:noFill/>
                          <a:ln>
                            <a:noFill/>
                          </a:ln>
                        </pic:spPr>
                      </pic:pic>
                    </a:graphicData>
                  </a:graphic>
                </wp:anchor>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76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2DF21">
            <w:pPr>
              <w:rPr>
                <w:rFonts w:hint="eastAsia" w:ascii="宋体" w:hAnsi="宋体" w:eastAsia="宋体" w:cs="宋体"/>
                <w:i w:val="0"/>
                <w:iCs w:val="0"/>
                <w:color w:val="000000"/>
                <w:sz w:val="22"/>
                <w:szCs w:val="22"/>
                <w:u w:val="none"/>
              </w:rPr>
            </w:pPr>
          </w:p>
        </w:tc>
      </w:tr>
      <w:tr w14:paraId="779ED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6"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20A5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17</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25D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茶几</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106F6">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1.基材：优质E1级中纤板，符合GB/18580国标，经过防虫、防腐等化学处理，含水率＜10%，甲醛释放量＜9mg/100g。2. 贴面：皮贴面，厚0.6mm，选料无腐、无裂痕、无虫眼和死节，纹理自然，并经过烘干、防虫、防腐处理。</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3C3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1200*600*450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DDCF">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F7C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8A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57350" cy="1038225"/>
                  <wp:effectExtent l="0" t="0" r="3810" b="13335"/>
                  <wp:docPr id="51" name="图片 2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descr="IMG_263"/>
                          <pic:cNvPicPr>
                            <a:picLocks noChangeAspect="1"/>
                          </pic:cNvPicPr>
                        </pic:nvPicPr>
                        <pic:blipFill>
                          <a:blip r:embed="rId18"/>
                          <a:stretch>
                            <a:fillRect/>
                          </a:stretch>
                        </pic:blipFill>
                        <pic:spPr>
                          <a:xfrm>
                            <a:off x="0" y="0"/>
                            <a:ext cx="1657350" cy="1038225"/>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55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ABC71">
            <w:pPr>
              <w:rPr>
                <w:rFonts w:hint="eastAsia" w:ascii="宋体" w:hAnsi="宋体" w:eastAsia="宋体" w:cs="宋体"/>
                <w:i w:val="0"/>
                <w:iCs w:val="0"/>
                <w:color w:val="000000"/>
                <w:sz w:val="22"/>
                <w:szCs w:val="22"/>
                <w:u w:val="none"/>
              </w:rPr>
            </w:pPr>
          </w:p>
        </w:tc>
      </w:tr>
      <w:tr w14:paraId="4E51D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F68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18</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03D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办公沙发</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AC8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采用优质西皮饰面 ，内里使用40密度高弹力海绵·双面抛光、烘 干、除虫处理实木木架，结实耐用。</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CAE3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1950*910*850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4EE0D">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D7D1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BA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596390" cy="911225"/>
                  <wp:effectExtent l="0" t="0" r="3810" b="3175"/>
                  <wp:docPr id="42" name="图片 2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descr="IMG_264"/>
                          <pic:cNvPicPr>
                            <a:picLocks noChangeAspect="1"/>
                          </pic:cNvPicPr>
                        </pic:nvPicPr>
                        <pic:blipFill>
                          <a:blip r:embed="rId19"/>
                          <a:stretch>
                            <a:fillRect/>
                          </a:stretch>
                        </pic:blipFill>
                        <pic:spPr>
                          <a:xfrm>
                            <a:off x="0" y="0"/>
                            <a:ext cx="1596390" cy="911225"/>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7A6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1CEA9">
            <w:pPr>
              <w:rPr>
                <w:rFonts w:hint="eastAsia" w:ascii="宋体" w:hAnsi="宋体" w:eastAsia="宋体" w:cs="宋体"/>
                <w:i w:val="0"/>
                <w:iCs w:val="0"/>
                <w:color w:val="000000"/>
                <w:sz w:val="22"/>
                <w:szCs w:val="22"/>
                <w:u w:val="none"/>
              </w:rPr>
            </w:pPr>
          </w:p>
        </w:tc>
      </w:tr>
      <w:tr w14:paraId="3B0D0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F049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19</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C5A7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木质书架</w:t>
            </w:r>
          </w:p>
        </w:tc>
        <w:tc>
          <w:tcPr>
            <w:tcW w:w="37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56CA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书架置物架子落地儿童简易多层客厅小书柜桌上学生出租房桌面家用、实木材质</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3B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长120cm*宽30cm*高170cm</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7764D">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70B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B3C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173355</wp:posOffset>
                  </wp:positionH>
                  <wp:positionV relativeFrom="paragraph">
                    <wp:posOffset>36195</wp:posOffset>
                  </wp:positionV>
                  <wp:extent cx="1297305" cy="1069975"/>
                  <wp:effectExtent l="0" t="0" r="13335" b="12065"/>
                  <wp:wrapNone/>
                  <wp:docPr id="52" name="图片_6"/>
                  <wp:cNvGraphicFramePr/>
                  <a:graphic xmlns:a="http://schemas.openxmlformats.org/drawingml/2006/main">
                    <a:graphicData uri="http://schemas.openxmlformats.org/drawingml/2006/picture">
                      <pic:pic xmlns:pic="http://schemas.openxmlformats.org/drawingml/2006/picture">
                        <pic:nvPicPr>
                          <pic:cNvPr id="52" name="图片_6"/>
                          <pic:cNvPicPr/>
                        </pic:nvPicPr>
                        <pic:blipFill>
                          <a:blip r:embed="rId20"/>
                          <a:stretch>
                            <a:fillRect/>
                          </a:stretch>
                        </pic:blipFill>
                        <pic:spPr>
                          <a:xfrm>
                            <a:off x="0" y="0"/>
                            <a:ext cx="1297305" cy="1069975"/>
                          </a:xfrm>
                          <a:prstGeom prst="rect">
                            <a:avLst/>
                          </a:prstGeom>
                          <a:noFill/>
                          <a:ln>
                            <a:noFill/>
                          </a:ln>
                        </pic:spPr>
                      </pic:pic>
                    </a:graphicData>
                  </a:graphic>
                </wp:anchor>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142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FC0D">
            <w:pPr>
              <w:rPr>
                <w:rFonts w:hint="eastAsia" w:ascii="宋体" w:hAnsi="宋体" w:eastAsia="宋体" w:cs="宋体"/>
                <w:i w:val="0"/>
                <w:iCs w:val="0"/>
                <w:color w:val="000000"/>
                <w:sz w:val="22"/>
                <w:szCs w:val="22"/>
                <w:u w:val="none"/>
              </w:rPr>
            </w:pPr>
          </w:p>
        </w:tc>
      </w:tr>
      <w:tr w14:paraId="0EA14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8"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0B1F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50B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升降台</w:t>
            </w:r>
          </w:p>
        </w:tc>
        <w:tc>
          <w:tcPr>
            <w:tcW w:w="37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A9B7C">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实木多层板</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8A94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900*1800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AD55">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D68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F0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57350" cy="1066800"/>
                  <wp:effectExtent l="0" t="0" r="3810" b="0"/>
                  <wp:docPr id="35" name="图片 2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descr="IMG_265"/>
                          <pic:cNvPicPr>
                            <a:picLocks noChangeAspect="1"/>
                          </pic:cNvPicPr>
                        </pic:nvPicPr>
                        <pic:blipFill>
                          <a:blip r:embed="rId21"/>
                          <a:stretch>
                            <a:fillRect/>
                          </a:stretch>
                        </pic:blipFill>
                        <pic:spPr>
                          <a:xfrm>
                            <a:off x="0" y="0"/>
                            <a:ext cx="1657350" cy="1066800"/>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B33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E9D91">
            <w:pPr>
              <w:rPr>
                <w:rFonts w:hint="eastAsia" w:ascii="宋体" w:hAnsi="宋体" w:eastAsia="宋体" w:cs="宋体"/>
                <w:i w:val="0"/>
                <w:iCs w:val="0"/>
                <w:color w:val="000000"/>
                <w:sz w:val="22"/>
                <w:szCs w:val="22"/>
                <w:u w:val="none"/>
              </w:rPr>
            </w:pPr>
          </w:p>
        </w:tc>
      </w:tr>
      <w:tr w14:paraId="1E5E0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380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21</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F197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操作台</w:t>
            </w:r>
          </w:p>
        </w:tc>
        <w:tc>
          <w:tcPr>
            <w:tcW w:w="37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92A3C">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实木多层板加大理生台面</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BF9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2400*2000高</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676AE">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918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8FD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57350" cy="1066800"/>
                  <wp:effectExtent l="0" t="0" r="3810" b="0"/>
                  <wp:docPr id="43" name="图片 2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descr="IMG_266"/>
                          <pic:cNvPicPr>
                            <a:picLocks noChangeAspect="1"/>
                          </pic:cNvPicPr>
                        </pic:nvPicPr>
                        <pic:blipFill>
                          <a:blip r:embed="rId22"/>
                          <a:stretch>
                            <a:fillRect/>
                          </a:stretch>
                        </pic:blipFill>
                        <pic:spPr>
                          <a:xfrm>
                            <a:off x="0" y="0"/>
                            <a:ext cx="1657350" cy="1066800"/>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FFE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28597">
            <w:pPr>
              <w:rPr>
                <w:rFonts w:hint="eastAsia" w:ascii="宋体" w:hAnsi="宋体" w:eastAsia="宋体" w:cs="宋体"/>
                <w:i w:val="0"/>
                <w:iCs w:val="0"/>
                <w:color w:val="000000"/>
                <w:sz w:val="22"/>
                <w:szCs w:val="22"/>
                <w:u w:val="none"/>
              </w:rPr>
            </w:pPr>
          </w:p>
        </w:tc>
      </w:tr>
      <w:tr w14:paraId="422C5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3777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22</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1566">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白色拱形书报架</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EA3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碳钢铁艺、高温烤漆</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77F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见备注中的图片有显示</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42088">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5A6D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E87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454025</wp:posOffset>
                  </wp:positionH>
                  <wp:positionV relativeFrom="paragraph">
                    <wp:posOffset>84455</wp:posOffset>
                  </wp:positionV>
                  <wp:extent cx="871855" cy="1370965"/>
                  <wp:effectExtent l="0" t="0" r="12065" b="635"/>
                  <wp:wrapNone/>
                  <wp:docPr id="53" name="图片_12"/>
                  <wp:cNvGraphicFramePr/>
                  <a:graphic xmlns:a="http://schemas.openxmlformats.org/drawingml/2006/main">
                    <a:graphicData uri="http://schemas.openxmlformats.org/drawingml/2006/picture">
                      <pic:pic xmlns:pic="http://schemas.openxmlformats.org/drawingml/2006/picture">
                        <pic:nvPicPr>
                          <pic:cNvPr id="53" name="图片_12"/>
                          <pic:cNvPicPr/>
                        </pic:nvPicPr>
                        <pic:blipFill>
                          <a:blip r:embed="rId23"/>
                          <a:stretch>
                            <a:fillRect/>
                          </a:stretch>
                        </pic:blipFill>
                        <pic:spPr>
                          <a:xfrm>
                            <a:off x="0" y="0"/>
                            <a:ext cx="871855" cy="1370965"/>
                          </a:xfrm>
                          <a:prstGeom prst="rect">
                            <a:avLst/>
                          </a:prstGeom>
                          <a:noFill/>
                          <a:ln>
                            <a:noFill/>
                          </a:ln>
                        </pic:spPr>
                      </pic:pic>
                    </a:graphicData>
                  </a:graphic>
                </wp:anchor>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0A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817880</wp:posOffset>
                  </wp:positionH>
                  <wp:positionV relativeFrom="paragraph">
                    <wp:posOffset>17780</wp:posOffset>
                  </wp:positionV>
                  <wp:extent cx="549275" cy="1429385"/>
                  <wp:effectExtent l="0" t="0" r="14605" b="3175"/>
                  <wp:wrapNone/>
                  <wp:docPr id="37" name="图片_13"/>
                  <wp:cNvGraphicFramePr/>
                  <a:graphic xmlns:a="http://schemas.openxmlformats.org/drawingml/2006/main">
                    <a:graphicData uri="http://schemas.openxmlformats.org/drawingml/2006/picture">
                      <pic:pic xmlns:pic="http://schemas.openxmlformats.org/drawingml/2006/picture">
                        <pic:nvPicPr>
                          <pic:cNvPr id="37" name="图片_13"/>
                          <pic:cNvPicPr/>
                        </pic:nvPicPr>
                        <pic:blipFill>
                          <a:blip r:embed="rId24"/>
                          <a:stretch>
                            <a:fillRect/>
                          </a:stretch>
                        </pic:blipFill>
                        <pic:spPr>
                          <a:xfrm>
                            <a:off x="0" y="0"/>
                            <a:ext cx="549275" cy="1429385"/>
                          </a:xfrm>
                          <a:prstGeom prst="rect">
                            <a:avLst/>
                          </a:prstGeom>
                          <a:noFill/>
                          <a:ln>
                            <a:noFill/>
                          </a:ln>
                        </pic:spPr>
                      </pic:pic>
                    </a:graphicData>
                  </a:graphic>
                </wp:anchor>
              </w:drawing>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6FEB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5A844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1"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301F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23</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834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实木全身穿衣镜</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7FC7">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落地悬挂，一镜两用</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022A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50*160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D6AB3">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71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C74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403225</wp:posOffset>
                  </wp:positionH>
                  <wp:positionV relativeFrom="paragraph">
                    <wp:posOffset>46990</wp:posOffset>
                  </wp:positionV>
                  <wp:extent cx="922655" cy="1219835"/>
                  <wp:effectExtent l="0" t="0" r="6985" b="14605"/>
                  <wp:wrapNone/>
                  <wp:docPr id="31" name="图片_14"/>
                  <wp:cNvGraphicFramePr/>
                  <a:graphic xmlns:a="http://schemas.openxmlformats.org/drawingml/2006/main">
                    <a:graphicData uri="http://schemas.openxmlformats.org/drawingml/2006/picture">
                      <pic:pic xmlns:pic="http://schemas.openxmlformats.org/drawingml/2006/picture">
                        <pic:nvPicPr>
                          <pic:cNvPr id="31" name="图片_14"/>
                          <pic:cNvPicPr/>
                        </pic:nvPicPr>
                        <pic:blipFill>
                          <a:blip r:embed="rId25"/>
                          <a:stretch>
                            <a:fillRect/>
                          </a:stretch>
                        </pic:blipFill>
                        <pic:spPr>
                          <a:xfrm>
                            <a:off x="0" y="0"/>
                            <a:ext cx="922655" cy="1219835"/>
                          </a:xfrm>
                          <a:prstGeom prst="rect">
                            <a:avLst/>
                          </a:prstGeom>
                          <a:noFill/>
                          <a:ln>
                            <a:noFill/>
                          </a:ln>
                        </pic:spPr>
                      </pic:pic>
                    </a:graphicData>
                  </a:graphic>
                </wp:anchor>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C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14E7">
            <w:pPr>
              <w:rPr>
                <w:rFonts w:hint="eastAsia" w:ascii="宋体" w:hAnsi="宋体" w:eastAsia="宋体" w:cs="宋体"/>
                <w:i w:val="0"/>
                <w:iCs w:val="0"/>
                <w:color w:val="000000"/>
                <w:sz w:val="22"/>
                <w:szCs w:val="22"/>
                <w:u w:val="none"/>
              </w:rPr>
            </w:pPr>
          </w:p>
        </w:tc>
      </w:tr>
      <w:tr w14:paraId="52006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5BBD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24</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49E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文件柜</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58F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开放式隔层设计，收纳分类有序拿取便利，全落地式柜体，结构稳固，高温耐磨层防锈碳钢材质</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E7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1800*850*390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044D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8194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DF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466090</wp:posOffset>
                  </wp:positionH>
                  <wp:positionV relativeFrom="paragraph">
                    <wp:posOffset>56515</wp:posOffset>
                  </wp:positionV>
                  <wp:extent cx="859790" cy="1200785"/>
                  <wp:effectExtent l="0" t="0" r="8890" b="3175"/>
                  <wp:wrapNone/>
                  <wp:docPr id="54" name="图片_7"/>
                  <wp:cNvGraphicFramePr/>
                  <a:graphic xmlns:a="http://schemas.openxmlformats.org/drawingml/2006/main">
                    <a:graphicData uri="http://schemas.openxmlformats.org/drawingml/2006/picture">
                      <pic:pic xmlns:pic="http://schemas.openxmlformats.org/drawingml/2006/picture">
                        <pic:nvPicPr>
                          <pic:cNvPr id="54" name="图片_7"/>
                          <pic:cNvPicPr/>
                        </pic:nvPicPr>
                        <pic:blipFill>
                          <a:blip r:embed="rId26"/>
                          <a:stretch>
                            <a:fillRect/>
                          </a:stretch>
                        </pic:blipFill>
                        <pic:spPr>
                          <a:xfrm>
                            <a:off x="0" y="0"/>
                            <a:ext cx="859790" cy="1200785"/>
                          </a:xfrm>
                          <a:prstGeom prst="rect">
                            <a:avLst/>
                          </a:prstGeom>
                          <a:noFill/>
                          <a:ln>
                            <a:noFill/>
                          </a:ln>
                        </pic:spPr>
                      </pic:pic>
                    </a:graphicData>
                  </a:graphic>
                </wp:anchor>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EB9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99966">
            <w:pPr>
              <w:rPr>
                <w:rFonts w:hint="eastAsia" w:ascii="宋体" w:hAnsi="宋体" w:eastAsia="宋体" w:cs="宋体"/>
                <w:i w:val="0"/>
                <w:iCs w:val="0"/>
                <w:color w:val="000000"/>
                <w:sz w:val="22"/>
                <w:szCs w:val="22"/>
                <w:u w:val="none"/>
              </w:rPr>
            </w:pPr>
          </w:p>
        </w:tc>
      </w:tr>
      <w:tr w14:paraId="7B154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8"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E8EF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25</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2BFE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办公桌</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930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实木办公桌，原木色或浅色，带抽屉</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AB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1200*600*760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F12C">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1E5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201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57350" cy="762000"/>
                  <wp:effectExtent l="0" t="0" r="3810" b="0"/>
                  <wp:docPr id="38" name="图片 3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descr="IMG_271"/>
                          <pic:cNvPicPr>
                            <a:picLocks noChangeAspect="1"/>
                          </pic:cNvPicPr>
                        </pic:nvPicPr>
                        <pic:blipFill>
                          <a:blip r:embed="rId27"/>
                          <a:stretch>
                            <a:fillRect/>
                          </a:stretch>
                        </pic:blipFill>
                        <pic:spPr>
                          <a:xfrm>
                            <a:off x="0" y="0"/>
                            <a:ext cx="1657350" cy="762000"/>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64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0A259">
            <w:pPr>
              <w:rPr>
                <w:rFonts w:hint="eastAsia" w:ascii="宋体" w:hAnsi="宋体" w:eastAsia="宋体" w:cs="宋体"/>
                <w:i w:val="0"/>
                <w:iCs w:val="0"/>
                <w:color w:val="000000"/>
                <w:sz w:val="22"/>
                <w:szCs w:val="22"/>
                <w:u w:val="none"/>
              </w:rPr>
            </w:pPr>
          </w:p>
        </w:tc>
      </w:tr>
      <w:tr w14:paraId="0FDDD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2"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C9C0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26</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667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办公椅</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5273">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万向轮靠背椅，轻便耐用材质，有效缓解疲劳，且提供可靠有力支撑不易断</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08B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常规</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D51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8884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0D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57350" cy="1162050"/>
                  <wp:effectExtent l="0" t="0" r="3810" b="11430"/>
                  <wp:docPr id="58" name="图片 3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descr="IMG_272"/>
                          <pic:cNvPicPr>
                            <a:picLocks noChangeAspect="1"/>
                          </pic:cNvPicPr>
                        </pic:nvPicPr>
                        <pic:blipFill>
                          <a:blip r:embed="rId28"/>
                          <a:stretch>
                            <a:fillRect/>
                          </a:stretch>
                        </pic:blipFill>
                        <pic:spPr>
                          <a:xfrm>
                            <a:off x="0" y="0"/>
                            <a:ext cx="1657350" cy="1162050"/>
                          </a:xfrm>
                          <a:prstGeom prst="rect">
                            <a:avLst/>
                          </a:prstGeom>
                          <a:noFill/>
                          <a:ln w="9525">
                            <a:noFill/>
                          </a:ln>
                        </pic:spPr>
                      </pic:pic>
                    </a:graphicData>
                  </a:graphic>
                </wp:inline>
              </w:drawing>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114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14235">
            <w:pPr>
              <w:rPr>
                <w:rFonts w:hint="eastAsia" w:ascii="宋体" w:hAnsi="宋体" w:eastAsia="宋体" w:cs="宋体"/>
                <w:i w:val="0"/>
                <w:iCs w:val="0"/>
                <w:color w:val="000000"/>
                <w:sz w:val="22"/>
                <w:szCs w:val="22"/>
                <w:u w:val="none"/>
              </w:rPr>
            </w:pPr>
          </w:p>
        </w:tc>
      </w:tr>
      <w:tr w14:paraId="261CE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13317" w:type="dxa"/>
            <w:gridSpan w:val="9"/>
            <w:tcBorders>
              <w:top w:val="nil"/>
              <w:left w:val="nil"/>
              <w:bottom w:val="nil"/>
              <w:right w:val="nil"/>
            </w:tcBorders>
            <w:shd w:val="clear" w:color="auto" w:fill="FFFFFF"/>
            <w:vAlign w:val="center"/>
          </w:tcPr>
          <w:p w14:paraId="5FE248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备注：1.价格不得超过政府部门规定的家具类采购金额上限，使用年限不得低于文件要求，符合简朴实用、经典耐用要求，不得配置豪华家具，不得使用名贵木材。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2.报价包含但不限于货物设计、制造、包装、仓储、运输、安装及应当提供的伴随服务/售后服务的所有费用,所有风险因素均已考虑，不因任何原因增加费用。</w:t>
            </w:r>
          </w:p>
        </w:tc>
      </w:tr>
    </w:tbl>
    <w:p w14:paraId="68BA7DDD">
      <w:pPr>
        <w:bidi w:val="0"/>
        <w:jc w:val="left"/>
        <w:rPr>
          <w:rFonts w:hint="eastAsia"/>
          <w:lang w:val="en-US" w:eastAsia="zh-CN"/>
        </w:rPr>
      </w:pPr>
    </w:p>
    <w:sectPr>
      <w:pgSz w:w="16838" w:h="11906" w:orient="landscape"/>
      <w:pgMar w:top="1587" w:right="2098" w:bottom="1474" w:left="198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lNmQ4MWYzNDdkOTg2MWNiNjY4YWQyNTUxMzQzMDMifQ=="/>
  </w:docVars>
  <w:rsids>
    <w:rsidRoot w:val="00000000"/>
    <w:rsid w:val="01221311"/>
    <w:rsid w:val="013558BC"/>
    <w:rsid w:val="02320E14"/>
    <w:rsid w:val="02555C6D"/>
    <w:rsid w:val="02E04876"/>
    <w:rsid w:val="03680D25"/>
    <w:rsid w:val="03BB6589"/>
    <w:rsid w:val="046D7319"/>
    <w:rsid w:val="048609B5"/>
    <w:rsid w:val="05B04442"/>
    <w:rsid w:val="05C80770"/>
    <w:rsid w:val="06055520"/>
    <w:rsid w:val="07010D9A"/>
    <w:rsid w:val="0967317E"/>
    <w:rsid w:val="0AEA38A1"/>
    <w:rsid w:val="0B6D1133"/>
    <w:rsid w:val="0C410B19"/>
    <w:rsid w:val="0D4A4F3E"/>
    <w:rsid w:val="0F296723"/>
    <w:rsid w:val="0F933B9D"/>
    <w:rsid w:val="0FD06434"/>
    <w:rsid w:val="10A12A48"/>
    <w:rsid w:val="1297098B"/>
    <w:rsid w:val="1315738E"/>
    <w:rsid w:val="153A1A7A"/>
    <w:rsid w:val="159F4D7D"/>
    <w:rsid w:val="166C6FDA"/>
    <w:rsid w:val="18A97776"/>
    <w:rsid w:val="18FF04F5"/>
    <w:rsid w:val="19384691"/>
    <w:rsid w:val="193F5308"/>
    <w:rsid w:val="1A435665"/>
    <w:rsid w:val="1BB05AD7"/>
    <w:rsid w:val="1DDE52EC"/>
    <w:rsid w:val="1F264A2D"/>
    <w:rsid w:val="20126D60"/>
    <w:rsid w:val="20DD2ECA"/>
    <w:rsid w:val="235B27CC"/>
    <w:rsid w:val="243F23A6"/>
    <w:rsid w:val="24FB4CED"/>
    <w:rsid w:val="2635203B"/>
    <w:rsid w:val="26B90C95"/>
    <w:rsid w:val="26C94DFB"/>
    <w:rsid w:val="28024402"/>
    <w:rsid w:val="28060173"/>
    <w:rsid w:val="285F0772"/>
    <w:rsid w:val="28942A08"/>
    <w:rsid w:val="29217CAE"/>
    <w:rsid w:val="2A5279B5"/>
    <w:rsid w:val="2A950F38"/>
    <w:rsid w:val="2B525387"/>
    <w:rsid w:val="2BD001FB"/>
    <w:rsid w:val="2C29618C"/>
    <w:rsid w:val="2C526FE3"/>
    <w:rsid w:val="2CCB09C2"/>
    <w:rsid w:val="2DD42B0F"/>
    <w:rsid w:val="2EF85CFC"/>
    <w:rsid w:val="2F001402"/>
    <w:rsid w:val="2F8530AA"/>
    <w:rsid w:val="31F142F9"/>
    <w:rsid w:val="322F23C1"/>
    <w:rsid w:val="335334BF"/>
    <w:rsid w:val="33971537"/>
    <w:rsid w:val="34CD027B"/>
    <w:rsid w:val="35331B1E"/>
    <w:rsid w:val="35E94FCD"/>
    <w:rsid w:val="36667350"/>
    <w:rsid w:val="375A6BCB"/>
    <w:rsid w:val="378105FB"/>
    <w:rsid w:val="38423A0D"/>
    <w:rsid w:val="388A7983"/>
    <w:rsid w:val="395822CB"/>
    <w:rsid w:val="3AE27603"/>
    <w:rsid w:val="3BAD0C0E"/>
    <w:rsid w:val="3BC86524"/>
    <w:rsid w:val="3BE41223"/>
    <w:rsid w:val="3C526EC0"/>
    <w:rsid w:val="3CE74720"/>
    <w:rsid w:val="3D166BCC"/>
    <w:rsid w:val="3D7719D5"/>
    <w:rsid w:val="41D7297A"/>
    <w:rsid w:val="437242CD"/>
    <w:rsid w:val="4374370A"/>
    <w:rsid w:val="43B86FEE"/>
    <w:rsid w:val="453633AE"/>
    <w:rsid w:val="468E7A41"/>
    <w:rsid w:val="46D105D1"/>
    <w:rsid w:val="4767452B"/>
    <w:rsid w:val="477F2C5D"/>
    <w:rsid w:val="47BC788C"/>
    <w:rsid w:val="4803505C"/>
    <w:rsid w:val="48080D3E"/>
    <w:rsid w:val="48EC2075"/>
    <w:rsid w:val="4A8F6D5B"/>
    <w:rsid w:val="4BA17736"/>
    <w:rsid w:val="4BA50775"/>
    <w:rsid w:val="4D6A7EDB"/>
    <w:rsid w:val="4D7653DD"/>
    <w:rsid w:val="4D774A59"/>
    <w:rsid w:val="4DD81664"/>
    <w:rsid w:val="4F4935F9"/>
    <w:rsid w:val="50512016"/>
    <w:rsid w:val="50DF7989"/>
    <w:rsid w:val="50F3175D"/>
    <w:rsid w:val="51305261"/>
    <w:rsid w:val="51B6504A"/>
    <w:rsid w:val="544654AE"/>
    <w:rsid w:val="5458228C"/>
    <w:rsid w:val="55AB6E66"/>
    <w:rsid w:val="56211B3A"/>
    <w:rsid w:val="565609F1"/>
    <w:rsid w:val="57B24E4B"/>
    <w:rsid w:val="5A1E3433"/>
    <w:rsid w:val="5A5661F8"/>
    <w:rsid w:val="5AF05719"/>
    <w:rsid w:val="5B490260"/>
    <w:rsid w:val="5CA04529"/>
    <w:rsid w:val="5CA16EC6"/>
    <w:rsid w:val="5CA53538"/>
    <w:rsid w:val="5D2A2153"/>
    <w:rsid w:val="5E33149C"/>
    <w:rsid w:val="5E501D82"/>
    <w:rsid w:val="5F081D78"/>
    <w:rsid w:val="5F08322C"/>
    <w:rsid w:val="5F0E25B0"/>
    <w:rsid w:val="60947ED6"/>
    <w:rsid w:val="6205769E"/>
    <w:rsid w:val="62AD4C45"/>
    <w:rsid w:val="63043D0B"/>
    <w:rsid w:val="63BF04EB"/>
    <w:rsid w:val="64091565"/>
    <w:rsid w:val="6498758E"/>
    <w:rsid w:val="65CF294E"/>
    <w:rsid w:val="662446C4"/>
    <w:rsid w:val="66391F61"/>
    <w:rsid w:val="66F20A6F"/>
    <w:rsid w:val="678975EC"/>
    <w:rsid w:val="68A65864"/>
    <w:rsid w:val="6A573597"/>
    <w:rsid w:val="6AC50223"/>
    <w:rsid w:val="6AED6D37"/>
    <w:rsid w:val="6C003742"/>
    <w:rsid w:val="6C9B3DE5"/>
    <w:rsid w:val="6CF31439"/>
    <w:rsid w:val="6DB0557F"/>
    <w:rsid w:val="6E49116B"/>
    <w:rsid w:val="6EED7DA1"/>
    <w:rsid w:val="6F163ED5"/>
    <w:rsid w:val="724063E2"/>
    <w:rsid w:val="724E7A0F"/>
    <w:rsid w:val="739F0DA7"/>
    <w:rsid w:val="73EA5029"/>
    <w:rsid w:val="757A03FA"/>
    <w:rsid w:val="764D368B"/>
    <w:rsid w:val="76C40541"/>
    <w:rsid w:val="77E45A7F"/>
    <w:rsid w:val="79782905"/>
    <w:rsid w:val="7B2163A3"/>
    <w:rsid w:val="7B5D0004"/>
    <w:rsid w:val="7C824356"/>
    <w:rsid w:val="7CFD1A9F"/>
    <w:rsid w:val="7D5A5E39"/>
    <w:rsid w:val="7DF94E6A"/>
    <w:rsid w:val="7EA11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uiPriority w:val="0"/>
    <w:pPr>
      <w:keepNext/>
      <w:keepLines/>
      <w:tabs>
        <w:tab w:val="left" w:pos="42"/>
      </w:tabs>
      <w:adjustRightInd w:val="0"/>
      <w:spacing w:before="340" w:after="330" w:line="578" w:lineRule="auto"/>
      <w:textAlignment w:val="baseline"/>
      <w:outlineLvl w:val="0"/>
    </w:pPr>
    <w:rPr>
      <w:rFonts w:ascii="等线" w:hAnsi="等线" w:eastAsia="等线"/>
      <w:b/>
      <w:bCs/>
      <w:kern w:val="44"/>
      <w:sz w:val="44"/>
      <w:szCs w:val="44"/>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6">
    <w:name w:val="heading 4"/>
    <w:basedOn w:val="1"/>
    <w:next w:val="1"/>
    <w:qFormat/>
    <w:uiPriority w:val="0"/>
    <w:pPr>
      <w:keepNext/>
      <w:keepLines/>
      <w:spacing w:before="280" w:after="290" w:line="377" w:lineRule="auto"/>
      <w:outlineLvl w:val="3"/>
    </w:pPr>
    <w:rPr>
      <w:rFonts w:ascii="Cambria" w:hAnsi="Cambria"/>
      <w:b/>
      <w:bCs/>
      <w:sz w:val="28"/>
      <w:szCs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rPr>
  </w:style>
  <w:style w:type="paragraph" w:styleId="3">
    <w:name w:val="Body Text"/>
    <w:basedOn w:val="1"/>
    <w:next w:val="1"/>
    <w:qFormat/>
    <w:uiPriority w:val="99"/>
    <w:pPr>
      <w:spacing w:after="120"/>
    </w:pPr>
    <w:rPr>
      <w:rFonts w:asciiTheme="minorHAnsi" w:hAnsiTheme="minorHAnsi" w:eastAsiaTheme="minorEastAsia" w:cstheme="minorBidi"/>
      <w:szCs w:val="24"/>
    </w:rPr>
  </w:style>
  <w:style w:type="paragraph" w:styleId="7">
    <w:name w:val="annotation text"/>
    <w:basedOn w:val="1"/>
    <w:qFormat/>
    <w:uiPriority w:val="0"/>
    <w:pPr>
      <w:jc w:val="left"/>
    </w:pPr>
  </w:style>
  <w:style w:type="paragraph" w:styleId="8">
    <w:name w:val="Body Text Indent"/>
    <w:basedOn w:val="1"/>
    <w:unhideWhenUsed/>
    <w:qFormat/>
    <w:uiPriority w:val="0"/>
    <w:pPr>
      <w:spacing w:after="120"/>
      <w:ind w:left="420" w:leftChars="200"/>
    </w:pPr>
  </w:style>
  <w:style w:type="paragraph" w:styleId="9">
    <w:name w:val="Normal (Web)"/>
    <w:basedOn w:val="1"/>
    <w:qFormat/>
    <w:uiPriority w:val="0"/>
    <w:pPr>
      <w:spacing w:before="100" w:beforeAutospacing="1" w:after="100" w:afterAutospacing="1"/>
      <w:jc w:val="left"/>
    </w:pPr>
    <w:rPr>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
    <w:name w:val="无间隔1"/>
    <w:qFormat/>
    <w:uiPriority w:val="0"/>
    <w:rPr>
      <w:rFonts w:ascii="Times New Roman" w:hAnsi="Times New Roman" w:eastAsia="宋体" w:cs="Times New Roman"/>
      <w:sz w:val="21"/>
      <w:lang w:val="en-US" w:eastAsia="zh-CN" w:bidi="ar-SA"/>
    </w:rPr>
  </w:style>
  <w:style w:type="paragraph" w:customStyle="1" w:styleId="14">
    <w:name w:val="List Paragraph1"/>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2244</Words>
  <Characters>2610</Characters>
  <Lines>0</Lines>
  <Paragraphs>0</Paragraphs>
  <TotalTime>21</TotalTime>
  <ScaleCrop>false</ScaleCrop>
  <LinksUpToDate>false</LinksUpToDate>
  <CharactersWithSpaces>2623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2024-05-23T00:26:00Z</dcterms:created>
  <dc:creator>Administrator</dc:creator>
  <cp:lastModifiedBy>钟业程</cp:lastModifiedBy>
  <dcterms:modified xsi:type="dcterms:W3CDTF">2025-05-29T07:31:46Z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50AB833915B24765BE943EF2FD3280B2_13</vt:lpwstr>
  </property>
  <property fmtid="{D5CDD505-2E9C-101B-9397-08002B2CF9AE}" pid="4" name="KSOTemplateDocerSaveRecord">
    <vt:lpwstr>eyJoZGlkIjoiODNlNmQ4MWYzNDdkOTg2MWNiNjY4YWQyNTUxMzQzMDMiLCJ1c2VySWQiOiIzNzk5MTU3ODEifQ==</vt:lpwstr>
  </property>
</Properties>
</file>