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900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赣州蓉江新区人民医院（潭口镇卫生院）</w:t>
      </w:r>
    </w:p>
    <w:p w14:paraId="552BF8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lang w:val="en-US" w:eastAsia="zh-CN"/>
        </w:rPr>
      </w:pPr>
      <w:r>
        <w:rPr>
          <w:rFonts w:hint="eastAsia" w:ascii="方正小标宋简体" w:hAnsi="方正小标宋简体" w:eastAsia="方正小标宋简体" w:cs="方正小标宋简体"/>
          <w:b w:val="0"/>
          <w:bCs w:val="0"/>
          <w:sz w:val="44"/>
          <w:szCs w:val="44"/>
          <w:lang w:val="en-US" w:eastAsia="zh-CN"/>
        </w:rPr>
        <w:t>洗涤项目采购需求</w:t>
      </w:r>
    </w:p>
    <w:p w14:paraId="628426C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cyan"/>
          <w:lang w:val="en-US"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val="en-US" w:eastAsia="zh-CN"/>
        </w:rPr>
        <w:t>基本</w:t>
      </w:r>
      <w:r>
        <w:rPr>
          <w:rFonts w:hint="eastAsia" w:ascii="黑体" w:hAnsi="黑体" w:eastAsia="黑体" w:cs="黑体"/>
          <w:b w:val="0"/>
          <w:bCs w:val="0"/>
          <w:sz w:val="32"/>
          <w:szCs w:val="32"/>
        </w:rPr>
        <w:t>情况</w:t>
      </w:r>
    </w:p>
    <w:tbl>
      <w:tblPr>
        <w:tblStyle w:val="10"/>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4911"/>
        <w:gridCol w:w="1547"/>
        <w:gridCol w:w="2050"/>
      </w:tblGrid>
      <w:tr w14:paraId="7C34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30" w:type="dxa"/>
            <w:noWrap w:val="0"/>
            <w:vAlign w:val="top"/>
          </w:tcPr>
          <w:p w14:paraId="0598269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30"/>
                <w:szCs w:val="30"/>
                <w:highlight w:val="none"/>
                <w:shd w:val="clear" w:color="auto" w:fill="FFFFFF"/>
                <w:lang w:val="en-US" w:eastAsia="zh-CN"/>
              </w:rPr>
            </w:pPr>
            <w:r>
              <w:rPr>
                <w:rFonts w:hint="eastAsia" w:ascii="仿宋_GB2312" w:hAnsi="仿宋_GB2312" w:eastAsia="仿宋_GB2312" w:cs="仿宋_GB2312"/>
                <w:b/>
                <w:bCs/>
                <w:color w:val="auto"/>
                <w:sz w:val="30"/>
                <w:szCs w:val="30"/>
                <w:highlight w:val="none"/>
                <w:shd w:val="clear" w:color="auto" w:fill="FFFFFF"/>
                <w:lang w:val="en-US" w:eastAsia="zh-CN"/>
              </w:rPr>
              <w:t>序号</w:t>
            </w:r>
          </w:p>
        </w:tc>
        <w:tc>
          <w:tcPr>
            <w:tcW w:w="4911" w:type="dxa"/>
            <w:noWrap w:val="0"/>
            <w:vAlign w:val="top"/>
          </w:tcPr>
          <w:p w14:paraId="45D66A1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30"/>
                <w:szCs w:val="30"/>
                <w:highlight w:val="none"/>
                <w:shd w:val="clear" w:color="auto" w:fill="FFFFFF"/>
                <w:lang w:val="en-US" w:eastAsia="zh-CN"/>
              </w:rPr>
            </w:pPr>
            <w:r>
              <w:rPr>
                <w:rFonts w:hint="eastAsia" w:ascii="仿宋_GB2312" w:hAnsi="仿宋_GB2312" w:eastAsia="仿宋_GB2312" w:cs="仿宋_GB2312"/>
                <w:b/>
                <w:bCs/>
                <w:color w:val="auto"/>
                <w:sz w:val="30"/>
                <w:szCs w:val="30"/>
                <w:highlight w:val="none"/>
                <w:shd w:val="clear" w:color="auto" w:fill="FFFFFF"/>
              </w:rPr>
              <w:t>项目名称</w:t>
            </w:r>
          </w:p>
        </w:tc>
        <w:tc>
          <w:tcPr>
            <w:tcW w:w="1547" w:type="dxa"/>
            <w:noWrap w:val="0"/>
            <w:vAlign w:val="top"/>
          </w:tcPr>
          <w:p w14:paraId="228B996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30"/>
                <w:szCs w:val="30"/>
                <w:highlight w:val="none"/>
                <w:shd w:val="clear" w:color="auto" w:fill="FFFFFF"/>
                <w:lang w:val="en-US" w:eastAsia="zh-CN"/>
              </w:rPr>
            </w:pPr>
            <w:r>
              <w:rPr>
                <w:rFonts w:hint="eastAsia" w:ascii="仿宋_GB2312" w:hAnsi="仿宋_GB2312" w:eastAsia="仿宋_GB2312" w:cs="仿宋_GB2312"/>
                <w:b/>
                <w:bCs/>
                <w:color w:val="auto"/>
                <w:sz w:val="30"/>
                <w:szCs w:val="30"/>
                <w:highlight w:val="none"/>
                <w:shd w:val="clear" w:color="auto" w:fill="FFFFFF"/>
                <w:lang w:val="en-US" w:eastAsia="zh-CN"/>
              </w:rPr>
              <w:t>服务时间</w:t>
            </w:r>
          </w:p>
        </w:tc>
        <w:tc>
          <w:tcPr>
            <w:tcW w:w="2050" w:type="dxa"/>
            <w:noWrap w:val="0"/>
            <w:vAlign w:val="top"/>
          </w:tcPr>
          <w:p w14:paraId="6C47F70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30"/>
                <w:szCs w:val="30"/>
                <w:highlight w:val="none"/>
                <w:shd w:val="clear" w:color="auto" w:fill="FFFFFF"/>
                <w:lang w:eastAsia="zh-CN"/>
              </w:rPr>
            </w:pPr>
            <w:r>
              <w:rPr>
                <w:rFonts w:hint="eastAsia" w:ascii="仿宋_GB2312" w:hAnsi="仿宋_GB2312" w:eastAsia="仿宋_GB2312" w:cs="仿宋_GB2312"/>
                <w:b/>
                <w:bCs/>
                <w:color w:val="auto"/>
                <w:sz w:val="30"/>
                <w:szCs w:val="30"/>
                <w:highlight w:val="none"/>
                <w:shd w:val="clear" w:color="auto" w:fill="FFFFFF"/>
              </w:rPr>
              <w:t>预算</w:t>
            </w:r>
            <w:r>
              <w:rPr>
                <w:rFonts w:hint="eastAsia" w:ascii="仿宋_GB2312" w:hAnsi="仿宋_GB2312" w:eastAsia="仿宋_GB2312" w:cs="仿宋_GB2312"/>
                <w:b/>
                <w:bCs/>
                <w:color w:val="auto"/>
                <w:sz w:val="30"/>
                <w:szCs w:val="30"/>
                <w:highlight w:val="none"/>
                <w:shd w:val="clear" w:color="auto" w:fill="FFFFFF"/>
                <w:lang w:val="en-US" w:eastAsia="zh-CN"/>
              </w:rPr>
              <w:t>金额</w:t>
            </w:r>
            <w:r>
              <w:rPr>
                <w:rFonts w:hint="eastAsia" w:ascii="仿宋_GB2312" w:hAnsi="仿宋_GB2312" w:eastAsia="仿宋_GB2312" w:cs="仿宋_GB2312"/>
                <w:b/>
                <w:bCs/>
                <w:color w:val="auto"/>
                <w:sz w:val="30"/>
                <w:szCs w:val="30"/>
                <w:highlight w:val="none"/>
                <w:shd w:val="clear" w:color="auto" w:fill="FFFFFF"/>
                <w:lang w:eastAsia="zh-CN"/>
              </w:rPr>
              <w:t>（</w:t>
            </w:r>
            <w:r>
              <w:rPr>
                <w:rFonts w:hint="eastAsia" w:ascii="仿宋_GB2312" w:hAnsi="仿宋_GB2312" w:eastAsia="仿宋_GB2312" w:cs="仿宋_GB2312"/>
                <w:b/>
                <w:bCs/>
                <w:color w:val="auto"/>
                <w:sz w:val="30"/>
                <w:szCs w:val="30"/>
                <w:highlight w:val="none"/>
                <w:shd w:val="clear" w:color="auto" w:fill="FFFFFF"/>
                <w:lang w:val="en-US" w:eastAsia="zh-CN"/>
              </w:rPr>
              <w:t>元</w:t>
            </w:r>
            <w:r>
              <w:rPr>
                <w:rFonts w:hint="eastAsia" w:ascii="仿宋_GB2312" w:hAnsi="仿宋_GB2312" w:eastAsia="仿宋_GB2312" w:cs="仿宋_GB2312"/>
                <w:b/>
                <w:bCs/>
                <w:color w:val="auto"/>
                <w:sz w:val="30"/>
                <w:szCs w:val="30"/>
                <w:highlight w:val="none"/>
                <w:shd w:val="clear" w:color="auto" w:fill="FFFFFF"/>
                <w:lang w:eastAsia="zh-CN"/>
              </w:rPr>
              <w:t>）</w:t>
            </w:r>
          </w:p>
        </w:tc>
      </w:tr>
      <w:tr w14:paraId="452F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30" w:type="dxa"/>
            <w:noWrap w:val="0"/>
            <w:vAlign w:val="top"/>
          </w:tcPr>
          <w:p w14:paraId="6AD4502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w:t>
            </w:r>
          </w:p>
        </w:tc>
        <w:tc>
          <w:tcPr>
            <w:tcW w:w="4911" w:type="dxa"/>
            <w:noWrap w:val="0"/>
            <w:vAlign w:val="top"/>
          </w:tcPr>
          <w:p w14:paraId="53FD9F4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color w:val="auto"/>
                <w:sz w:val="30"/>
                <w:szCs w:val="30"/>
                <w:highlight w:val="none"/>
                <w:shd w:val="clear" w:color="auto" w:fill="FFFFFF"/>
                <w:lang w:val="en-US" w:eastAsia="zh-CN"/>
              </w:rPr>
              <w:t>赣州蓉江新区人民医院洗涤项目</w:t>
            </w:r>
          </w:p>
        </w:tc>
        <w:tc>
          <w:tcPr>
            <w:tcW w:w="1547" w:type="dxa"/>
            <w:noWrap w:val="0"/>
            <w:vAlign w:val="top"/>
          </w:tcPr>
          <w:p w14:paraId="46EA9E0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0"/>
                <w:szCs w:val="30"/>
                <w:highlight w:val="none"/>
                <w:shd w:val="clear" w:color="auto" w:fill="FFFFFF"/>
                <w:lang w:val="en-US" w:eastAsia="zh-CN"/>
              </w:rPr>
            </w:pPr>
            <w:r>
              <w:rPr>
                <w:rFonts w:hint="eastAsia" w:ascii="仿宋_GB2312" w:hAnsi="仿宋_GB2312" w:eastAsia="仿宋_GB2312" w:cs="仿宋_GB2312"/>
                <w:color w:val="auto"/>
                <w:sz w:val="30"/>
                <w:szCs w:val="30"/>
                <w:highlight w:val="none"/>
                <w:shd w:val="clear" w:color="auto" w:fill="FFFFFF"/>
                <w:lang w:val="en-US" w:eastAsia="zh-CN"/>
              </w:rPr>
              <w:t>1年</w:t>
            </w:r>
          </w:p>
        </w:tc>
        <w:tc>
          <w:tcPr>
            <w:tcW w:w="2050" w:type="dxa"/>
            <w:noWrap w:val="0"/>
            <w:vAlign w:val="top"/>
          </w:tcPr>
          <w:p w14:paraId="316E01A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0"/>
                <w:szCs w:val="30"/>
                <w:highlight w:val="none"/>
                <w:shd w:val="clear" w:color="auto" w:fill="FFFFFF"/>
                <w:lang w:val="en-US" w:eastAsia="zh-CN"/>
              </w:rPr>
            </w:pPr>
            <w:r>
              <w:rPr>
                <w:rFonts w:hint="eastAsia" w:ascii="仿宋_GB2312" w:hAnsi="仿宋_GB2312" w:eastAsia="仿宋_GB2312" w:cs="仿宋_GB2312"/>
                <w:color w:val="auto"/>
                <w:sz w:val="30"/>
                <w:szCs w:val="30"/>
                <w:highlight w:val="none"/>
                <w:shd w:val="clear" w:color="auto" w:fill="FFFFFF"/>
                <w:lang w:val="en-US" w:eastAsia="zh-CN"/>
              </w:rPr>
              <w:t>150000</w:t>
            </w:r>
          </w:p>
        </w:tc>
      </w:tr>
    </w:tbl>
    <w:p w14:paraId="50031BD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二、资格要求</w:t>
      </w:r>
    </w:p>
    <w:p w14:paraId="057C55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kern w:val="2"/>
          <w:sz w:val="30"/>
          <w:szCs w:val="30"/>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bCs/>
          <w:kern w:val="2"/>
          <w:sz w:val="32"/>
          <w:szCs w:val="32"/>
          <w:lang w:val="en-US" w:eastAsia="zh-CN" w:bidi="ar-SA"/>
        </w:rPr>
        <w:t>基本资格条件：</w:t>
      </w:r>
    </w:p>
    <w:p w14:paraId="169243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（1）具有独立承担民事责任的能力；</w:t>
      </w:r>
    </w:p>
    <w:p w14:paraId="3AFCE6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（2）具有良好的商业信誉和健全的财务会计制度；</w:t>
      </w:r>
    </w:p>
    <w:p w14:paraId="39E57C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（3）具有履行合同所必需的设备和专业技术能力；</w:t>
      </w:r>
    </w:p>
    <w:p w14:paraId="115ECC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（4）有依法缴纳税收和社会保障资金的良好记录； </w:t>
      </w:r>
    </w:p>
    <w:p w14:paraId="736540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（5）参加政府采购活动前三年内，在经营活动中没有重大违法记录。</w:t>
      </w:r>
    </w:p>
    <w:p w14:paraId="3AFE9C80">
      <w:pPr>
        <w:keepNext w:val="0"/>
        <w:keepLines w:val="0"/>
        <w:pageBreakBefore w:val="0"/>
        <w:tabs>
          <w:tab w:val="center" w:pos="4153"/>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2.本项目的特定资格要求：</w:t>
      </w:r>
      <w:r>
        <w:rPr>
          <w:rFonts w:hint="eastAsia" w:ascii="仿宋_GB2312" w:hAnsi="仿宋_GB2312" w:eastAsia="仿宋_GB2312" w:cs="仿宋_GB2312"/>
          <w:b w:val="0"/>
          <w:bCs w:val="0"/>
          <w:color w:val="auto"/>
          <w:kern w:val="2"/>
          <w:sz w:val="32"/>
          <w:szCs w:val="32"/>
          <w:highlight w:val="none"/>
          <w:lang w:val="en-US" w:eastAsia="zh-CN" w:bidi="ar-SA"/>
        </w:rPr>
        <w:t>具有生态环境行政主管部门颁发的环评手续备案或取得排污许可登记手续</w:t>
      </w:r>
    </w:p>
    <w:p w14:paraId="25E308C0">
      <w:pPr>
        <w:keepNext w:val="0"/>
        <w:keepLines w:val="0"/>
        <w:pageBreakBefore w:val="0"/>
        <w:tabs>
          <w:tab w:val="center" w:pos="4153"/>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3.法律法规要求：</w:t>
      </w:r>
    </w:p>
    <w:p w14:paraId="42494F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（1）单位负责人为同一人或者存在直接控股、管理关系的不同供应商，不得参加同一合同项下的采购活动。</w:t>
      </w:r>
    </w:p>
    <w:p w14:paraId="631877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供应商被医院列入不良记录名单的、被“信用中国”网站列入失信被执行人和重大税收违法案件当事人名单的、被“中国政府采购网”网站列入政府采购严重违法失信行为记录名单（处罚期限尚未届满的），不得参与本项目的采购活动。</w:t>
      </w:r>
    </w:p>
    <w:p w14:paraId="2B1A4E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kern w:val="2"/>
          <w:sz w:val="32"/>
          <w:szCs w:val="32"/>
          <w:highlight w:val="none"/>
          <w:lang w:val="zh-CN" w:eastAsia="zh-CN" w:bidi="ar-SA"/>
        </w:rPr>
        <w:t>参与采购人自行采购项目的供应商有以下情形之一的，列入不良记录名单，</w:t>
      </w:r>
      <w:r>
        <w:rPr>
          <w:rFonts w:hint="eastAsia" w:ascii="仿宋_GB2312" w:hAnsi="仿宋_GB2312" w:eastAsia="仿宋_GB2312" w:cs="仿宋_GB2312"/>
          <w:b w:val="0"/>
          <w:bCs w:val="0"/>
          <w:color w:val="auto"/>
          <w:kern w:val="2"/>
          <w:sz w:val="32"/>
          <w:szCs w:val="32"/>
          <w:highlight w:val="none"/>
          <w:lang w:val="en-US" w:eastAsia="zh-CN" w:bidi="ar-SA"/>
        </w:rPr>
        <w:t>三</w:t>
      </w:r>
      <w:r>
        <w:rPr>
          <w:rFonts w:hint="eastAsia" w:ascii="仿宋_GB2312" w:hAnsi="仿宋_GB2312" w:eastAsia="仿宋_GB2312" w:cs="仿宋_GB2312"/>
          <w:b w:val="0"/>
          <w:bCs w:val="0"/>
          <w:color w:val="auto"/>
          <w:kern w:val="2"/>
          <w:sz w:val="32"/>
          <w:szCs w:val="32"/>
          <w:highlight w:val="none"/>
          <w:lang w:val="zh-CN" w:eastAsia="zh-CN" w:bidi="ar-SA"/>
        </w:rPr>
        <w:t>年内不得参与采购人自行采购项目，</w:t>
      </w:r>
      <w:r>
        <w:rPr>
          <w:rFonts w:hint="eastAsia" w:ascii="仿宋_GB2312" w:hAnsi="仿宋_GB2312" w:eastAsia="仿宋_GB2312" w:cs="仿宋_GB2312"/>
          <w:b w:val="0"/>
          <w:bCs w:val="0"/>
          <w:color w:val="auto"/>
          <w:kern w:val="2"/>
          <w:sz w:val="32"/>
          <w:szCs w:val="32"/>
          <w:highlight w:val="none"/>
          <w:lang w:val="en-US" w:eastAsia="zh-CN" w:bidi="ar-SA"/>
        </w:rPr>
        <w:t>并追究相关法律责任</w:t>
      </w:r>
      <w:r>
        <w:rPr>
          <w:rFonts w:hint="eastAsia" w:ascii="仿宋_GB2312" w:hAnsi="仿宋_GB2312" w:eastAsia="仿宋_GB2312" w:cs="仿宋_GB2312"/>
          <w:b w:val="0"/>
          <w:bCs w:val="0"/>
          <w:color w:val="auto"/>
          <w:kern w:val="2"/>
          <w:sz w:val="32"/>
          <w:szCs w:val="32"/>
          <w:highlight w:val="none"/>
          <w:lang w:val="zh-CN" w:eastAsia="zh-CN" w:bidi="ar-SA"/>
        </w:rPr>
        <w:t>。</w:t>
      </w:r>
    </w:p>
    <w:p w14:paraId="517ED6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（1）有围标串标行为的；</w:t>
      </w:r>
    </w:p>
    <w:p w14:paraId="6887BA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（2）提供虚假材料谋取成交的；</w:t>
      </w:r>
      <w:r>
        <w:rPr>
          <w:rFonts w:hint="eastAsia" w:ascii="仿宋_GB2312" w:hAnsi="仿宋_GB2312" w:eastAsia="仿宋_GB2312" w:cs="仿宋_GB2312"/>
          <w:b w:val="0"/>
          <w:bCs w:val="0"/>
          <w:color w:val="auto"/>
          <w:kern w:val="2"/>
          <w:sz w:val="32"/>
          <w:szCs w:val="32"/>
          <w:highlight w:val="none"/>
          <w:lang w:val="en-US" w:eastAsia="zh-CN" w:bidi="ar-SA"/>
        </w:rPr>
        <w:t xml:space="preserve"> </w:t>
      </w:r>
    </w:p>
    <w:p w14:paraId="287E45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（3）成交后无正当理由放弃成交资格、在规定时间内拒不与采购人签订合同的；</w:t>
      </w:r>
    </w:p>
    <w:p w14:paraId="0CE775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（4）擅自将合同转包、分包，变更、中止或终止合同的；</w:t>
      </w:r>
    </w:p>
    <w:p w14:paraId="14FECF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（5）向评审专家及工作人员行贿或提供其他不正当利益的。</w:t>
      </w:r>
    </w:p>
    <w:p w14:paraId="6950F04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三、服务要求</w:t>
      </w:r>
    </w:p>
    <w:p w14:paraId="6CB6744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bCs/>
          <w:color w:val="auto"/>
          <w:kern w:val="2"/>
          <w:sz w:val="32"/>
          <w:szCs w:val="32"/>
          <w:highlight w:val="none"/>
          <w:lang w:val="en-US" w:eastAsia="zh-CN" w:bidi="ar-SA"/>
        </w:rPr>
        <w:t>1.</w:t>
      </w:r>
      <w:r>
        <w:rPr>
          <w:rFonts w:hint="eastAsia" w:ascii="仿宋_GB2312" w:hAnsi="仿宋_GB2312" w:eastAsia="仿宋_GB2312" w:cs="仿宋_GB2312"/>
          <w:b/>
          <w:bCs/>
          <w:color w:val="auto"/>
          <w:kern w:val="2"/>
          <w:sz w:val="32"/>
          <w:szCs w:val="32"/>
          <w:highlight w:val="none"/>
          <w:lang w:val="zh-CN" w:eastAsia="zh-CN" w:bidi="ar-SA"/>
        </w:rPr>
        <w:t>医院织物洗涤服务内容</w:t>
      </w:r>
    </w:p>
    <w:p w14:paraId="3F6A36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赣州蓉江新区人民医院（潭口镇卫生院）</w:t>
      </w:r>
      <w:r>
        <w:rPr>
          <w:rFonts w:hint="eastAsia" w:ascii="仿宋_GB2312" w:hAnsi="仿宋_GB2312" w:eastAsia="仿宋_GB2312" w:cs="仿宋_GB2312"/>
          <w:b w:val="0"/>
          <w:bCs w:val="0"/>
          <w:color w:val="auto"/>
          <w:kern w:val="2"/>
          <w:sz w:val="32"/>
          <w:szCs w:val="32"/>
          <w:highlight w:val="none"/>
          <w:lang w:val="zh-CN" w:eastAsia="zh-CN" w:bidi="ar-SA"/>
        </w:rPr>
        <w:t>所有工作人员的工作服、工作人员值班被服，病人被服（包括传染病人被服）、手术室布类用品、供应室布类用品、被褥、毛毯、窗帘等物品的洗涤和配送。</w:t>
      </w:r>
    </w:p>
    <w:p w14:paraId="58CD5B2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2.洗涤工艺流程及作业要求</w:t>
      </w:r>
    </w:p>
    <w:p w14:paraId="4FE952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(1)收集：封闭式专车/收集车、污物车与清洁车不可混用，需固定。安排固定的工作人员与相应科室进行对接转运工作。供应商需提供感染性织物袋。</w:t>
      </w:r>
    </w:p>
    <w:p w14:paraId="02890E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(2)运送：供应商必须安排专门车辆转运每日收集的织物，其中感染性织物不得与其他类型织物共同运送，每日需严格按照院感要求安排专门的转运车辆运送收集的感染性织物。</w:t>
      </w:r>
    </w:p>
    <w:p w14:paraId="08C12F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(3)分检：布类分类。</w:t>
      </w:r>
    </w:p>
    <w:p w14:paraId="3D18A6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(4)蒸煮：消毒分池，添加药剂专项蒸煮消毒，为防止交叉感染，分工作服布类消毒池、病号布类消毒池、婴幼儿布类消毒池等。</w:t>
      </w:r>
    </w:p>
    <w:p w14:paraId="278EDA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(5)洗涤：采用洗涤剂操作，相应再消毒，婴幼儿床单采用专机洗涤。低温洗涤：消毒分池（有保洁方巾地巾消毒池）；高温洗涤：洗涤分机（手术用物专机洗涤）。</w:t>
      </w:r>
    </w:p>
    <w:p w14:paraId="5DAD42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(6)脱水：脱水机处理。</w:t>
      </w:r>
    </w:p>
    <w:p w14:paraId="2361DA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(7)烘干：烘干机处理晾晒，分区分批。</w:t>
      </w:r>
    </w:p>
    <w:p w14:paraId="5DF416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(8)烫平：对工作服、床单、被套等进行采用机器烫平和手工烫平，折叠。</w:t>
      </w:r>
    </w:p>
    <w:p w14:paraId="4A8FC4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(9)缝补：对破损的衣物、被服要缝补完整，缝补的材料包括缝补手术衣的材料（带子）由</w:t>
      </w:r>
      <w:r>
        <w:rPr>
          <w:rFonts w:hint="eastAsia" w:ascii="仿宋_GB2312" w:hAnsi="仿宋_GB2312" w:eastAsia="仿宋_GB2312" w:cs="仿宋_GB2312"/>
          <w:b/>
          <w:bCs/>
          <w:color w:val="auto"/>
          <w:kern w:val="2"/>
          <w:sz w:val="32"/>
          <w:szCs w:val="32"/>
          <w:highlight w:val="none"/>
          <w:lang w:val="en-US" w:eastAsia="zh-CN" w:bidi="ar-SA"/>
        </w:rPr>
        <w:t>洗涤单位承担</w:t>
      </w:r>
      <w:r>
        <w:rPr>
          <w:rFonts w:hint="eastAsia" w:ascii="仿宋_GB2312" w:hAnsi="仿宋_GB2312" w:eastAsia="仿宋_GB2312" w:cs="仿宋_GB2312"/>
          <w:b w:val="0"/>
          <w:bCs w:val="0"/>
          <w:color w:val="auto"/>
          <w:kern w:val="2"/>
          <w:sz w:val="32"/>
          <w:szCs w:val="32"/>
          <w:highlight w:val="none"/>
          <w:lang w:val="en-US" w:eastAsia="zh-CN" w:bidi="ar-SA"/>
        </w:rPr>
        <w:t>。</w:t>
      </w:r>
    </w:p>
    <w:p w14:paraId="19E184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(10)包装：专用货袋，全封闭，特殊的需内塑料薄膜封口。</w:t>
      </w:r>
    </w:p>
    <w:p w14:paraId="15E3F5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(11)送回：专车、封闭送货。</w:t>
      </w:r>
    </w:p>
    <w:p w14:paraId="36FA74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(12)洗涤原料主要有：高效灭菌灵、533消毒液、碱、洗衣粉、双氧水、浆粉。婴儿衣、婴儿被、新生儿床单需用婴儿专用洗涤剂。</w:t>
      </w:r>
    </w:p>
    <w:p w14:paraId="0ECF9C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(13)洗涤消毒方法：化学消毒、高温消毒。</w:t>
      </w:r>
    </w:p>
    <w:p w14:paraId="7E3B9B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(14)消毒洗涤后的衣物标准：洁净、平整、无损、无菌。</w:t>
      </w:r>
    </w:p>
    <w:p w14:paraId="3D746B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(15)运送污物布类的车辆和运送洁净衣物的车辆要严格分开（洁净织物运送车和污物布类运送车标识规范、清晰）。</w:t>
      </w:r>
    </w:p>
    <w:p w14:paraId="4D014B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(16)供应商有义务定期派员到采购人的各科室进行洗涤质量跟踪调查；并随时接受采购人的监督和检查。</w:t>
      </w:r>
    </w:p>
    <w:p w14:paraId="28DDA6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(17)采购人指定地点作为污、洁衣物的交换点，负责洗涤工作管理的人员每天到各病区、科室交换污、洁衣物，其洗涤周转时间为壹天，填写衣物清洗单以备校查。</w:t>
      </w:r>
    </w:p>
    <w:p w14:paraId="1DC74B7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3.服务质量要求</w:t>
      </w:r>
    </w:p>
    <w:p w14:paraId="08819A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(1)必须满足WS/T 508-2016医院医用织物洗涤消毒技术规范及其它相关规定，规范和规定若有更新，以最新发布的为准。</w:t>
      </w:r>
    </w:p>
    <w:p w14:paraId="77C4D2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(2)所有物件须按本项目的要求进行洗涤、烘干、烫平、叠好后交回采购单位，中间若有不符合要求的物件，须由中标人承担返工、修改等。</w:t>
      </w:r>
    </w:p>
    <w:p w14:paraId="31DEFA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(3)供应商须对破损的医用织物进行缝补。</w:t>
      </w:r>
    </w:p>
    <w:p w14:paraId="704016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(4)供应商须负责装卸和运输工作。</w:t>
      </w:r>
    </w:p>
    <w:p w14:paraId="0C1056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(5)供应商必须每天到采购单位收取污脏织物，送回前次所收取洗净烘干的织物，并填写相关收送记录表。实际履约过程中若无法满足采购人衣物中转则按要求增加收送次数。</w:t>
      </w:r>
    </w:p>
    <w:p w14:paraId="39A8AEA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4.具体服务要求</w:t>
      </w:r>
    </w:p>
    <w:p w14:paraId="334C04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4.1配送要求</w:t>
      </w:r>
    </w:p>
    <w:p w14:paraId="5DDF86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4.1.1负责脏污织物和清洁织物的收发。洗涤公司应严格按时执行下收下发制度，保证收送数量清点准确无误，发现数量差异应于第一时间通知采购人并处理相应问题，期间造成的任何损失由中标人承担。</w:t>
      </w:r>
    </w:p>
    <w:p w14:paraId="4CF616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4.1.2每天到各科室收取各类脏污织物并交回前次已清洗干净的清洁织物。各科室需确定固定的织物暂存点，供应商收送工作人员应对织物暂存间的脏污织物及送回的清结织物，通过三联单方式给科室交接人进行数量确定，签字确认无误后方可运送。</w:t>
      </w:r>
    </w:p>
    <w:p w14:paraId="3F6326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4.1.3在送回洁净织物时，供应商须根据织物上的标志分类将织物装入净衣袋中进行配送（净衣袋和污衣袋需按医院要求进行配置）。</w:t>
      </w:r>
    </w:p>
    <w:p w14:paraId="4F449F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FF"/>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4.2洁净度要求</w:t>
      </w:r>
    </w:p>
    <w:p w14:paraId="3587A8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4.2.1须确保所有经洗涤后的织物无异味、臭味、污渍、血渍、破损等现象的同时，还须符合医院织物洗涤行业标准，洗涤物洁净鲜亮，做到清洗还原后与织物原色基本保持一致、洁净度符合医院织物洗涤行业标准或达到市级或以上卫生防疫部门规定的行业相关洗涤标准。</w:t>
      </w:r>
    </w:p>
    <w:p w14:paraId="131082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4.2.2在洗涤时使用的洗消剂须符合国家标准。</w:t>
      </w:r>
    </w:p>
    <w:p w14:paraId="51F385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4.2.3若因供应商的缘故导致织物洗涤质量达不到本项目要求的，供应商应负责免费返工，同时将织物类型、数量填写欠还手续单，欠还手续单须经双方确认签名后，于次日送净织物时送回。</w:t>
      </w:r>
    </w:p>
    <w:p w14:paraId="69A5B5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4.3洗涤后的布草微生物指标：细菌总数≤200cfu／100cm²；致病微生物不得检出。</w:t>
      </w:r>
    </w:p>
    <w:p w14:paraId="2C76122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四、布草洗涤部门卫生管理</w:t>
      </w:r>
    </w:p>
    <w:p w14:paraId="0F8614B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516"/>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1.洗涤部门（房）布局要求：</w:t>
      </w:r>
      <w:r>
        <w:rPr>
          <w:rFonts w:hint="eastAsia" w:ascii="仿宋_GB2312" w:hAnsi="仿宋_GB2312" w:eastAsia="仿宋_GB2312" w:cs="仿宋_GB2312"/>
          <w:b w:val="0"/>
          <w:bCs w:val="0"/>
          <w:color w:val="auto"/>
          <w:kern w:val="2"/>
          <w:sz w:val="32"/>
          <w:szCs w:val="32"/>
          <w:highlight w:val="none"/>
          <w:lang w:val="en-US" w:eastAsia="zh-CN" w:bidi="ar-SA"/>
        </w:rPr>
        <w:t>洗涤部门应严格按功能分区，包括办公区域(包括办公室、卫生间等)、污染区（清点、分类、清洗和污车存放处）和清洁区（烘干、熨烫、修补、折叠、储存、发放以及洁车存放处），两区应有实际隔离屏障，应有明显标识。工作流程由污到洁，不交叉、不逆行。</w:t>
      </w:r>
    </w:p>
    <w:p w14:paraId="56AF214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2.工作流程合理：</w:t>
      </w:r>
      <w:r>
        <w:rPr>
          <w:rFonts w:hint="eastAsia" w:ascii="仿宋_GB2312" w:hAnsi="仿宋_GB2312" w:eastAsia="仿宋_GB2312" w:cs="仿宋_GB2312"/>
          <w:b w:val="0"/>
          <w:bCs w:val="0"/>
          <w:color w:val="auto"/>
          <w:kern w:val="2"/>
          <w:sz w:val="32"/>
          <w:szCs w:val="32"/>
          <w:highlight w:val="none"/>
          <w:lang w:val="en-US" w:eastAsia="zh-CN" w:bidi="ar-SA"/>
        </w:rPr>
        <w:t>人流、物流应洁、污分开。物流由洗涤区→烘干熨烫区→清洁衣物存放处，由污到洁，顺行通过，不得逆流。</w:t>
      </w:r>
    </w:p>
    <w:p w14:paraId="42648C4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3.洗涤环境卫生要求：</w:t>
      </w:r>
    </w:p>
    <w:p w14:paraId="47886F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（1）洗涤部门的设立应远离垃圾处理站10米以上，附近无有害气体、烟雾、灰尘和其他有毒有害物品。有防蝇、防鼠等有害生物防制设施，周围环境无蚊蝇等害虫孳生地；工作区内应无蟑螂等有害生物。</w:t>
      </w:r>
    </w:p>
    <w:p w14:paraId="32A64A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（2）环境需定期清洁，有污染时应实时清洁消毒；工作区内地面、墙面和工作台面应平整、清洁不起尘。保持清洁区工作台面细菌菌落总数≤10cfu／cm²。污染区应安装空气消毒设施。</w:t>
      </w:r>
    </w:p>
    <w:p w14:paraId="7F26C9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（3）洗涤部门（房）应保持良好空气流通，保持空气从清洁区向污染区流动，其要求参照GBZ2－2002和GB／T18883－2002执行。</w:t>
      </w:r>
    </w:p>
    <w:p w14:paraId="370224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（4）当物表和地面有明显血液、体液或分泌物污染时，应及时进行遮盖，消毒60min后收集，清理，然后用有效氯含量2000mg/L的消毒液擦拭。</w:t>
      </w:r>
    </w:p>
    <w:p w14:paraId="35D41D8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4.洗涤过程的卫生要求：</w:t>
      </w:r>
    </w:p>
    <w:p w14:paraId="0B8BF4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（1）洗涤流程分为分检、洗涤、烘干、熨烫、修补、折叠等六个程序。</w:t>
      </w:r>
    </w:p>
    <w:p w14:paraId="1FEF2A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（2）分检时应依布草的来源不同，分为病人布草和工作人员布草。病人布草包括一般布草、有明显污染的布草和婴儿布草。</w:t>
      </w:r>
    </w:p>
    <w:p w14:paraId="72EC36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（3）洗涤要求：婴儿室、产房、手术室等重点科室病人的布草应单机清洗；医务人员布草和病人布草应分机清洗或分批清洗；有明显污染的布草应专机清洗。</w:t>
      </w:r>
    </w:p>
    <w:p w14:paraId="348BE9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（4）洗涤周期包括预洗、主洗、漂洗、中和、整理等五个步骤。</w:t>
      </w:r>
    </w:p>
    <w:p w14:paraId="6D87B34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5.洗涤方法：</w:t>
      </w:r>
    </w:p>
    <w:p w14:paraId="72EB38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对脏污织物，应遵循先洗涤后消毒原则，根据医用织物使用对象和污渍性质、程度不同，应分机或分批洗涤、消毒。对感染性织物，不宜手工洗涤，宜采用专机洗涤、消毒，首选热洗涤方法。对脏污织物的预洗，应采用低温、高水位的方式，对感染性织物根据使用对象和污渍性质、程度不同，在密闭状态下选择适宜的消毒（灭菌）方法进行处理。主洗可分为热洗涤和冷洗涤两种方法，可根据洗涤的布草的污染情况加入碱、清洁剂或乳化剂，对耐热的医用织物首选热洗涤方法，即高温（70-90℃）、低水位方法，消毒温度75℃，时间≥30min或消毒温度80℃，时间≥10min，并根据医用织物脏污程度的需要而延长。对于不耐热的医用织物如化纤、羊毛类织物等，应采用中温（40-60℃）、低水位方式。</w:t>
      </w:r>
    </w:p>
    <w:p w14:paraId="406CCF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被朊病毒、气性坏疽、突发不明原因传染病的病原体或其他有明确规定的传染病病原体污染的感染性织物，以及多重耐药菌感染或定植患者使用后的感染性织物应先消毒后洗涤。感染性织物若选择冷洗涤方式洗涤，工作完毕后，应对其设备采取高温热洗涤方法进行消毒处理，将水温提高到75℃、时间≥30min或80℃、时间≥10min。</w:t>
      </w:r>
    </w:p>
    <w:p w14:paraId="7C0B5C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(3)医、护、技服装类与病人使用后的织物应分类收集及分槽洗涤。</w:t>
      </w:r>
    </w:p>
    <w:p w14:paraId="3A0F1B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(4)生儿、婴儿的医用织物应专机洗涤、消毒，不应与其他医用织物混洗。手术室的医用织物（如手术衣、手术铺单）应单独洗涤消毒。</w:t>
      </w:r>
    </w:p>
    <w:p w14:paraId="61DB17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医用织物洗涤后宜按织物种类进行熨烫或烘干，烘干温度不应低于60℃，为避免织物损伤和过度缩水，清洁织物熨烫时的平烫机底面不宜超过180℃。烘干及其整理过程中应进行质量控制，如发现仍有污渍需重新进行洗涤。</w:t>
      </w:r>
    </w:p>
    <w:p w14:paraId="7AAC6F5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6.布草的贮存、运输要求：</w:t>
      </w:r>
    </w:p>
    <w:p w14:paraId="794815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污染布草与清洁布草不能用同一车辆同时运输，应分别配置运送使用后医用织物和清洁织物的专用车辆和容器，运输车辆每日应保持清洁、干燥，运送完布草后车辆应及时进行清洁消毒，有污染时应实时清洗消毒。</w:t>
      </w:r>
    </w:p>
    <w:p w14:paraId="49EDC7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（2）污染布草应密闭运输，防止环境的污染。</w:t>
      </w:r>
    </w:p>
    <w:p w14:paraId="3738D0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（3）污染布草运输应有包装，包装材料必须无毒、无害。污染布草与清洁布草包装不应混用，清洁布草包装运输过程必须防止污染。</w:t>
      </w:r>
    </w:p>
    <w:p w14:paraId="0BAF5D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（4）清洁布草应储存在清洁干燥处，距地面20-25cm，离墙5-10cm,距天花板≥50cm。储存过程中应防止污染（即烟雾、灰尘、湿气和寄生虫等）。</w:t>
      </w:r>
    </w:p>
    <w:p w14:paraId="0A7D47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（5）盛装感染性织物的收集袋宜为橘红色，有“感染性织物”标识。</w:t>
      </w:r>
    </w:p>
    <w:p w14:paraId="08931C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（6）脏污织物宜采用可重复使用的专用布袋或包装箱（桶）收集，也可用一次性专用塑料包装袋盛装，其包装袋和包装桶应有文字或颜色标识。</w:t>
      </w:r>
    </w:p>
    <w:p w14:paraId="5DA9CD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（7）盛装使用后医用织物的包装袋应扎带封口，包装箱（桶）应加盖密闭。</w:t>
      </w:r>
    </w:p>
    <w:p w14:paraId="049DCF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（8）用于盛装使用后医用织物的专用布袋和包装箱（桶）应一用一清洗消毒；消毒方法参照WS／T367执行。</w:t>
      </w:r>
    </w:p>
    <w:p w14:paraId="744D99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（9）使用后医用织物的暂存时间不应超过48h；清洁织物存放时间过久，如发现有污渍、异味等感官问题应重新洗涤。</w:t>
      </w:r>
    </w:p>
    <w:p w14:paraId="51376D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（10）使用后医用织物每次移交后，应对其接收区（间）环境表面、地面进行清洁，并根据工作需要进行物表、空气消毒。</w:t>
      </w:r>
    </w:p>
    <w:p w14:paraId="412AE77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7.工作人员要求：</w:t>
      </w:r>
    </w:p>
    <w:p w14:paraId="0CD7C7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（1）非洗涤公司的工作人员，未经许可不得进入工作区域。各区域人员应相对固定。工作期间如逢休息或吃饭前应先洗手。不得在工作区域内饮食及吸烟。</w:t>
      </w:r>
    </w:p>
    <w:p w14:paraId="20E00D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（2）在污染区和清洁区穿戴的个人防护用品不应交叉使用。</w:t>
      </w:r>
    </w:p>
    <w:p w14:paraId="7511FD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（3）在污染区应遵循“标准预防”的原则，按照WS/T311的隔离要求，穿戴工作服（包括衣裤）、帽、口罩、手套、防水围裙和胶鞋，并按WS/T313要求进行手卫生。根据实际工作需要可选穿隔离衣。</w:t>
      </w:r>
    </w:p>
    <w:p w14:paraId="380AA7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（4）在进行洗涤后医用织物烘干、熨烫、折叠、运送等过程中，应穿工作服、工作鞋，并保持手清洁卫生，防止二次污染。在清洁区可根据实际工作需要戴帽和手套。</w:t>
      </w:r>
    </w:p>
    <w:p w14:paraId="0998EB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（5）应定期进行健康体检（至少两年一次），患有痢疾、伤寒、肺结核、各类肠道传染病及化脓性或渗出性皮肤病的从业人员在患病期间不应参与直接与医用织物接触的工作。</w:t>
      </w:r>
    </w:p>
    <w:p w14:paraId="06A4AB3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五、管理要求</w:t>
      </w:r>
    </w:p>
    <w:p w14:paraId="6F5D8A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1.人员要求：成交供应商配置一名项目负责人负责布草的下收下送、分类、运输等事项，项目负责人在服务期内不得随意更换，确因实际情况需要更换的，提前14 日以书面形式向采购人提出申请，且经采购人书面同意后方可更换人员，否则视为违约处理。</w:t>
      </w:r>
    </w:p>
    <w:p w14:paraId="572B80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2.将对响应供应商资质（包括工商营业执照，并符合商务、环保等有关部门管理规定）、管理制度（含突发事件的应急预案）及医用织物运送、洗涤消毒操作流程等进行审核。</w:t>
      </w:r>
    </w:p>
    <w:p w14:paraId="3C3919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3.成交供应商须配合采购人不定期到洗涤现场进行监督和检查。</w:t>
      </w:r>
    </w:p>
    <w:p w14:paraId="2129DD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4.在服务期内，对于采购人各科室针对被服洗涤质量的投诉或意见，成交供应商及时作出响应并提出完善的整改措施，如须到现场解决问题的，负责人应在接到采购人通知后的一小时内到达现场。</w:t>
      </w:r>
    </w:p>
    <w:p w14:paraId="209B36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5.若因成交供应商的服务质量问题或失误给采购人造成利益损害的，成交供应商应当予以赔偿。</w:t>
      </w:r>
    </w:p>
    <w:p w14:paraId="352CF9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对于正常磨损且因磨损导致无法使用的织物或无法缝补的织物，应填写织物报废单随实物交采购人衣物负责人核实后作报废处理。如若因供应商的原因导致织物损坏的，供应商须按损坏的品种、数量和购置成本，详细计算后，向采购人作出赔偿。</w:t>
      </w:r>
    </w:p>
    <w:p w14:paraId="3389AD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7.如因成交供应商的原因导致采购人的织物丢失的，供应商须按丢失的品种、数量和购置成本计算向采购人作出赔偿。</w:t>
      </w:r>
    </w:p>
    <w:p w14:paraId="70B9D3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成交供应商在本项目执行期内，应考虑到可能出现的停水、停电、停气、设备等方面因素影响，并做好应急预案，若因上述原因导致不能及时履行的，采购人有权送外单位洗涤，其费用由成交供应商支付，采购人有权追究成交供应商的相关责任。</w:t>
      </w:r>
    </w:p>
    <w:p w14:paraId="1A7F6C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9.在服务期内，如遇到不可抗力因素而导致出现服务能力缺失时，应第一时间通知采购人，以确保采购人能及时作出应对措施。</w:t>
      </w:r>
    </w:p>
    <w:p w14:paraId="6ACDE1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10.严格执行《中华人民共和国环境保护法》、《洗染业管理办法》、《消毒管理办法》、《衣物洗涤质量要求》、《医院医用织物洗涤消毒技术规范》、《医院布草洗涤规范》等法律法规的相关规定。</w:t>
      </w:r>
    </w:p>
    <w:p w14:paraId="252127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11.如遇突发不明原因的传染病病原体患者用过的床单、被罩、衣物等织物处理应符合国家届时发布的规定要求，按病原体所属微生物类别中抵抗力最强的微生物，确定消毒的剂量（可按杀芽孢的剂量确定），织物收集、分类、清洗消毒人员应按要求做好相应的职业防护。</w:t>
      </w:r>
    </w:p>
    <w:p w14:paraId="4C40EDE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六、医院污、洁衣物的交接办法</w:t>
      </w:r>
    </w:p>
    <w:p w14:paraId="3265B5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1.医院列出地点作为污、洁衣物的交换点。工作人员定点进行下收下送，其周转时间为</w:t>
      </w:r>
      <w:r>
        <w:rPr>
          <w:rFonts w:hint="eastAsia" w:ascii="仿宋_GB2312" w:hAnsi="仿宋_GB2312" w:eastAsia="仿宋_GB2312" w:cs="仿宋_GB2312"/>
          <w:b/>
          <w:bCs/>
          <w:color w:val="auto"/>
          <w:kern w:val="2"/>
          <w:sz w:val="32"/>
          <w:szCs w:val="32"/>
          <w:highlight w:val="none"/>
          <w:lang w:val="en-US" w:eastAsia="zh-CN" w:bidi="ar-SA"/>
        </w:rPr>
        <w:t>壹天</w:t>
      </w:r>
      <w:r>
        <w:rPr>
          <w:rFonts w:hint="eastAsia" w:ascii="仿宋_GB2312" w:hAnsi="仿宋_GB2312" w:eastAsia="仿宋_GB2312" w:cs="仿宋_GB2312"/>
          <w:b w:val="0"/>
          <w:bCs w:val="0"/>
          <w:color w:val="auto"/>
          <w:kern w:val="2"/>
          <w:sz w:val="32"/>
          <w:szCs w:val="32"/>
          <w:highlight w:val="none"/>
          <w:lang w:val="en-US" w:eastAsia="zh-CN" w:bidi="ar-SA"/>
        </w:rPr>
        <w:t>。</w:t>
      </w:r>
    </w:p>
    <w:p w14:paraId="7045C9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成交供应商安排人员负责衣物的收集与发放，严格按时下收下发，须将现场收集的脏污织物和需发放的干净织物送至医院衣物中转处进行交换，按照上次脏污织物送洗的数量生成的配货数量进行干净布草配送。织物的运送过程须封闭，不让脏污织物处于无人照看的状况，在电梯内不与食品、药品同行。成交供应商按医院规定的时间段到各病区、科室与医院代表进行清点交接，交换污、洁衣物，填写清洗单并签字确认，以备核查。正常情况下24小时内完成，如遇特殊情况，成交供应商应在接通知后一小时内将清洁布草送到医院指定地点。</w:t>
      </w:r>
    </w:p>
    <w:p w14:paraId="1AA670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3.点数后布草离开甲方单位，如发生短少，采购人根据采购价格扣除，</w:t>
      </w:r>
      <w:r>
        <w:rPr>
          <w:rFonts w:hint="eastAsia" w:ascii="仿宋_GB2312" w:hAnsi="仿宋_GB2312" w:eastAsia="仿宋_GB2312" w:cs="仿宋_GB2312"/>
          <w:b/>
          <w:bCs/>
          <w:color w:val="auto"/>
          <w:kern w:val="2"/>
          <w:sz w:val="32"/>
          <w:szCs w:val="32"/>
          <w:highlight w:val="none"/>
          <w:lang w:val="en-US" w:eastAsia="zh-CN" w:bidi="ar-SA"/>
        </w:rPr>
        <w:t>当月内赔清</w:t>
      </w:r>
      <w:r>
        <w:rPr>
          <w:rFonts w:hint="eastAsia" w:ascii="仿宋_GB2312" w:hAnsi="仿宋_GB2312" w:eastAsia="仿宋_GB2312" w:cs="仿宋_GB2312"/>
          <w:b w:val="0"/>
          <w:bCs w:val="0"/>
          <w:color w:val="auto"/>
          <w:kern w:val="2"/>
          <w:sz w:val="32"/>
          <w:szCs w:val="32"/>
          <w:highlight w:val="none"/>
          <w:lang w:val="en-US" w:eastAsia="zh-CN" w:bidi="ar-SA"/>
        </w:rPr>
        <w:t>。破损严重的布草其报损数量由双方认可签字。</w:t>
      </w:r>
    </w:p>
    <w:p w14:paraId="535C32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4.如遇特别脏污或需特殊处理或重洗等因素导致未完全送回部分，双方须登记物品名称、数量和时间及所还物品名称、数量、时间，以双方工作人员签字为准；如遇严重无法处理的应送回采购人处理并说明情况。</w:t>
      </w:r>
    </w:p>
    <w:p w14:paraId="186CF7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5.双方登记时，为避免单方涂改数据，如无复写或发现数据涂改需加盖对方核对章确认该数据有效，否则该数据无效。</w:t>
      </w:r>
    </w:p>
    <w:p w14:paraId="30C7F2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成交供应商在日常转运过程中确保至少洁净织物运送车（封闭式、符合医院院感相关要求）2台，脏污织物运送车（封闭式、符合医院院感相关要求）2台。如在运送过程损坏采购方的任何公共设施，由成交供应商照价赔偿。</w:t>
      </w:r>
    </w:p>
    <w:p w14:paraId="2FCA2A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供应商保证按质按量完成采购方交付洗涤的衣物布类，其质量标准（具体详见本文件中相应条款）对达不到洗涤质量要求的衣物，供应商应负责免费重洗，并保证不影响采购方的日常使用。洗涤程序应符合防止交叉感染要求，采购方有权检查监督。</w:t>
      </w:r>
    </w:p>
    <w:p w14:paraId="63EF0F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8.由于成交供应商洗涤不当造成衣物布类破损不能使用的，根据衣物布类的实际使用期限，成交供应商应予赔偿同等的衣物布类。</w:t>
      </w:r>
    </w:p>
    <w:p w14:paraId="2154CD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9.由于成交供应商接发方式不当造成衣物布类丢失，成交供应商应照数予以赔偿。</w:t>
      </w:r>
    </w:p>
    <w:p w14:paraId="4C8A814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七、考核标准</w:t>
      </w:r>
    </w:p>
    <w:p w14:paraId="73587F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采购人每月依据《布草洗涤服务质量考核表》（详见合同）对洗涤服务质量进行考核，并向职工、患者（或患者家属）开展满意度测评。服务质量考核的内容包括：洗涤的洁净度、收发及时性、破损修补的完整性、熨烫的平整度、服务态度等。具体由各科室考核，平均分为最终得分，服务质量与当月服务费挂钩，平均分95以上不扣款，90-94分每降低一分扣款100元,85-89分每降低一分扣款200元加前一条扣款金额，80-84分每降低一分扣款300元加前两条扣款金额，79分以下每降低一分扣款500元加前三条扣款金额。</w:t>
      </w:r>
    </w:p>
    <w:p w14:paraId="30A8C3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2.投诉处理：收到临床各科室或者患者口头或书面投诉，经核实无误后对成交供应商进行扣罚，口头投诉50元/次，书面投诉200元/次。若投诉至上级部门或12345、12320、问政赣州等平台300元/次。</w:t>
      </w:r>
    </w:p>
    <w:p w14:paraId="5E52EF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3.采购人不定时对成交供应商的工作场所、操作流程、手卫生进行检查，经监管科室检查发现并下发整改通知单的，在三日内仍未整改或反复多次出现的，每项每次扣罚成交供应商100-500元，若仍然无整改，则翻倍扣罚，累计后在服务费中一并扣除。 </w:t>
      </w:r>
    </w:p>
    <w:p w14:paraId="6435DF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4.成交供应商每季度对员工进行培训并有相关培训材料及图片，院感及岗位职责要求知晓率达90%以上，低于此标准则扣除50元一次。</w:t>
      </w:r>
    </w:p>
    <w:p w14:paraId="559002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若因洗涤流程、分类、收集、运输等不规范造成交叉感染或发生医院感染，给采购方造成利益损害的，成交供应商承担一切损失赔偿金额并负相应法律责任，采购人有权利单方终止合同并清理成交供应商出场，所造成的一切损失均由成交供应商承担。</w:t>
      </w:r>
    </w:p>
    <w:p w14:paraId="7C5C650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八、商务要求</w:t>
      </w:r>
    </w:p>
    <w:p w14:paraId="36896F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1.服务时间：1年，服务期限内，达到合同金额，合同自动终止；服务期限满，未达到合同金额，合同也自动终止。</w:t>
      </w:r>
    </w:p>
    <w:p w14:paraId="42654B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2.服务地点：赣州蓉江新区人民医院（潭口镇卫生院）。</w:t>
      </w:r>
    </w:p>
    <w:p w14:paraId="17F8D1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3.付款方式：据实按月结算，每月款项于下一个月在收到成交供应商提供的符合法律规定的税票后30天内根据当月的考核结果据实结算，如有违约，按合同规定处理。</w:t>
      </w:r>
    </w:p>
    <w:p w14:paraId="471788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4.履约保证金：</w:t>
      </w:r>
      <w:bookmarkStart w:id="0" w:name="OLE_LINK2"/>
      <w:r>
        <w:rPr>
          <w:rFonts w:hint="eastAsia" w:ascii="仿宋_GB2312" w:hAnsi="仿宋_GB2312" w:eastAsia="仿宋_GB2312" w:cs="仿宋_GB2312"/>
          <w:b w:val="0"/>
          <w:bCs w:val="0"/>
          <w:color w:val="auto"/>
          <w:kern w:val="2"/>
          <w:sz w:val="32"/>
          <w:szCs w:val="32"/>
          <w:highlight w:val="none"/>
          <w:lang w:val="en-US" w:eastAsia="zh-CN" w:bidi="ar-SA"/>
        </w:rPr>
        <w:t>供应商按合同金额的5%向采购人现金转账（或支票、汇票、本票、保函等）缴纳本项目的履约保证金。履约保证金在服务到期后一次性无息退还，如有违约，按照合同约定处理。</w:t>
      </w:r>
      <w:bookmarkEnd w:id="0"/>
    </w:p>
    <w:p w14:paraId="6F42FE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5.验收：将按照合同的约定对每一项技术、服务、安全标准的履约情况进行确认，验收结束后，由验收双方共同签署。</w:t>
      </w:r>
    </w:p>
    <w:p w14:paraId="770AE6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4.质量保证、售后服务、违约责任等见合同文本。</w:t>
      </w:r>
    </w:p>
    <w:p w14:paraId="2FC63E2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九、报价方式</w:t>
      </w:r>
    </w:p>
    <w:p w14:paraId="49B7D5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报价项目：见附件。本次采购须以人民币报价，投标报价应包括与项目内容有关的所有费用（如人工费、材料费、运输费、管理费、利润、规费、税金、政策性文件规定应计取的合法取费等各项费用），以实际洗涤数量为准，据实按月结算，所有风险因素均须考虑，不因任何原因增加费用，</w:t>
      </w:r>
      <w:r>
        <w:rPr>
          <w:rFonts w:hint="eastAsia" w:ascii="仿宋_GB2312" w:hAnsi="仿宋_GB2312" w:eastAsia="仿宋_GB2312" w:cs="仿宋_GB2312"/>
          <w:b/>
          <w:bCs/>
          <w:color w:val="auto"/>
          <w:kern w:val="2"/>
          <w:sz w:val="32"/>
          <w:szCs w:val="32"/>
          <w:highlight w:val="none"/>
          <w:lang w:val="en-US" w:eastAsia="zh-CN" w:bidi="ar-SA"/>
        </w:rPr>
        <w:t>只需报整体折扣系数即可（报价处需盖公章）。</w:t>
      </w:r>
    </w:p>
    <w:p w14:paraId="62B6F44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十、签订合同</w:t>
      </w:r>
    </w:p>
    <w:p w14:paraId="394C01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成交供应商于成交通知书发出20日内与采购单位签订合同。</w:t>
      </w:r>
    </w:p>
    <w:p w14:paraId="2534F426">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17FE7FEF">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03A4A9F9">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290B097A">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6128441D">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703B6BE7">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07465983">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2DE52552">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0C88838F">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59E99D90">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401D1BB5">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04CF0320">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5096F76B">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0F3AEABB">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699473D7">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64C5A83D">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4DA5B83B">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16785B9B">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164DE420">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73E3616A">
      <w:pPr>
        <w:pStyle w:val="13"/>
        <w:kinsoku/>
        <w:wordWrap/>
        <w:overflowPunct/>
        <w:topLinePunct w:val="0"/>
        <w:bidi w:val="0"/>
        <w:spacing w:line="560" w:lineRule="exact"/>
        <w:rPr>
          <w:rFonts w:hint="eastAsia" w:ascii="Cambria" w:hAnsi="Cambria" w:eastAsia="仿宋"/>
          <w:b/>
          <w:bCs/>
          <w:kern w:val="2"/>
          <w:sz w:val="30"/>
          <w:szCs w:val="30"/>
          <w:highlight w:val="yellow"/>
          <w:lang w:val="en-US" w:eastAsia="zh-CN" w:bidi="ar-SA"/>
        </w:rPr>
      </w:pPr>
    </w:p>
    <w:p w14:paraId="4649EEED">
      <w:pPr>
        <w:pStyle w:val="13"/>
        <w:kinsoku/>
        <w:wordWrap/>
        <w:overflowPunct/>
        <w:topLinePunct w:val="0"/>
        <w:bidi w:val="0"/>
        <w:spacing w:line="560" w:lineRule="exact"/>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附件</w:t>
      </w:r>
    </w:p>
    <w:p w14:paraId="7A1E6660">
      <w:pPr>
        <w:pStyle w:val="13"/>
        <w:kinsoku/>
        <w:wordWrap/>
        <w:overflowPunct/>
        <w:topLinePunct w:val="0"/>
        <w:bidi w:val="0"/>
        <w:spacing w:line="560" w:lineRule="exact"/>
        <w:jc w:val="center"/>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赣州蓉江新区人民医院（潭口镇卫生院）洗涤服务需求报价表</w:t>
      </w:r>
      <w:bookmarkStart w:id="1" w:name="_GoBack"/>
      <w:bookmarkEnd w:id="1"/>
    </w:p>
    <w:tbl>
      <w:tblPr>
        <w:tblW w:w="99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29"/>
        <w:gridCol w:w="3576"/>
        <w:gridCol w:w="620"/>
        <w:gridCol w:w="1353"/>
        <w:gridCol w:w="1089"/>
        <w:gridCol w:w="1692"/>
        <w:gridCol w:w="954"/>
      </w:tblGrid>
      <w:tr w14:paraId="06B2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29" w:type="dxa"/>
            <w:tcBorders>
              <w:top w:val="single" w:color="000000" w:sz="4" w:space="0"/>
              <w:left w:val="single" w:color="000000" w:sz="4" w:space="0"/>
              <w:bottom w:val="single" w:color="000000" w:sz="4" w:space="0"/>
              <w:right w:val="single" w:color="000000" w:sz="4" w:space="0"/>
            </w:tcBorders>
            <w:shd w:val="clear"/>
            <w:noWrap/>
            <w:vAlign w:val="center"/>
          </w:tcPr>
          <w:p w14:paraId="6308A5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14:paraId="73979F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洗涤物品内容</w:t>
            </w:r>
          </w:p>
        </w:tc>
        <w:tc>
          <w:tcPr>
            <w:tcW w:w="620" w:type="dxa"/>
            <w:tcBorders>
              <w:top w:val="single" w:color="000000" w:sz="4" w:space="0"/>
              <w:left w:val="single" w:color="000000" w:sz="4" w:space="0"/>
              <w:bottom w:val="single" w:color="000000" w:sz="4" w:space="0"/>
              <w:right w:val="single" w:color="000000" w:sz="4" w:space="0"/>
            </w:tcBorders>
            <w:shd w:val="clear"/>
            <w:noWrap/>
            <w:vAlign w:val="center"/>
          </w:tcPr>
          <w:p w14:paraId="5AB3D8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1353" w:type="dxa"/>
            <w:tcBorders>
              <w:top w:val="single" w:color="000000" w:sz="4" w:space="0"/>
              <w:left w:val="single" w:color="000000" w:sz="4" w:space="0"/>
              <w:bottom w:val="single" w:color="000000" w:sz="4" w:space="0"/>
              <w:right w:val="single" w:color="000000" w:sz="4" w:space="0"/>
            </w:tcBorders>
            <w:shd w:val="clear"/>
            <w:noWrap/>
            <w:vAlign w:val="center"/>
          </w:tcPr>
          <w:p w14:paraId="712F09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预估年度需求量</w:t>
            </w: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123E7F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估计单价</w:t>
            </w:r>
          </w:p>
        </w:tc>
        <w:tc>
          <w:tcPr>
            <w:tcW w:w="1692" w:type="dxa"/>
            <w:tcBorders>
              <w:top w:val="single" w:color="000000" w:sz="4" w:space="0"/>
              <w:left w:val="single" w:color="000000" w:sz="4" w:space="0"/>
              <w:bottom w:val="single" w:color="000000" w:sz="4" w:space="0"/>
              <w:right w:val="nil"/>
            </w:tcBorders>
            <w:shd w:val="clear"/>
            <w:noWrap/>
            <w:vAlign w:val="center"/>
          </w:tcPr>
          <w:p w14:paraId="3DF6B1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预估总价</w:t>
            </w: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665566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折扣系数</w:t>
            </w:r>
          </w:p>
        </w:tc>
      </w:tr>
      <w:tr w14:paraId="355B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3F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BF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被套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C2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D896B0">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290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1.90 </w:t>
            </w:r>
          </w:p>
        </w:tc>
        <w:tc>
          <w:tcPr>
            <w:tcW w:w="0" w:type="auto"/>
            <w:tcBorders>
              <w:top w:val="single" w:color="000000" w:sz="4" w:space="0"/>
              <w:left w:val="single" w:color="000000" w:sz="4" w:space="0"/>
              <w:bottom w:val="single" w:color="000000" w:sz="4" w:space="0"/>
              <w:right w:val="nil"/>
            </w:tcBorders>
            <w:shd w:val="clear"/>
            <w:noWrap/>
            <w:vAlign w:val="center"/>
          </w:tcPr>
          <w:p w14:paraId="283A9A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14820.00 </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31BD314">
            <w:pPr>
              <w:jc w:val="center"/>
              <w:rPr>
                <w:rFonts w:hint="eastAsia" w:ascii="宋体" w:hAnsi="宋体" w:eastAsia="宋体" w:cs="宋体"/>
                <w:i w:val="0"/>
                <w:iCs w:val="0"/>
                <w:color w:val="000000"/>
                <w:sz w:val="24"/>
                <w:szCs w:val="24"/>
                <w:u w:val="none"/>
              </w:rPr>
            </w:pPr>
          </w:p>
        </w:tc>
      </w:tr>
      <w:tr w14:paraId="1598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9A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BA9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枕套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168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8BF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159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0.70 </w:t>
            </w:r>
          </w:p>
        </w:tc>
        <w:tc>
          <w:tcPr>
            <w:tcW w:w="0" w:type="auto"/>
            <w:tcBorders>
              <w:top w:val="single" w:color="000000" w:sz="4" w:space="0"/>
              <w:left w:val="single" w:color="000000" w:sz="4" w:space="0"/>
              <w:bottom w:val="single" w:color="000000" w:sz="4" w:space="0"/>
              <w:right w:val="nil"/>
            </w:tcBorders>
            <w:shd w:val="clear"/>
            <w:noWrap/>
            <w:vAlign w:val="center"/>
          </w:tcPr>
          <w:p w14:paraId="758221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5180.00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C3AC50">
            <w:pPr>
              <w:jc w:val="center"/>
              <w:rPr>
                <w:rFonts w:hint="eastAsia" w:ascii="宋体" w:hAnsi="宋体" w:eastAsia="宋体" w:cs="宋体"/>
                <w:i w:val="0"/>
                <w:iCs w:val="0"/>
                <w:color w:val="000000"/>
                <w:sz w:val="24"/>
                <w:szCs w:val="24"/>
                <w:u w:val="none"/>
              </w:rPr>
            </w:pPr>
          </w:p>
        </w:tc>
      </w:tr>
      <w:tr w14:paraId="3C2B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39C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8F5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床单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BD9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8BC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30DD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1.40 </w:t>
            </w:r>
          </w:p>
        </w:tc>
        <w:tc>
          <w:tcPr>
            <w:tcW w:w="0" w:type="auto"/>
            <w:tcBorders>
              <w:top w:val="single" w:color="000000" w:sz="4" w:space="0"/>
              <w:left w:val="single" w:color="000000" w:sz="4" w:space="0"/>
              <w:bottom w:val="single" w:color="000000" w:sz="4" w:space="0"/>
              <w:right w:val="nil"/>
            </w:tcBorders>
            <w:shd w:val="clear"/>
            <w:noWrap/>
            <w:vAlign w:val="center"/>
          </w:tcPr>
          <w:p w14:paraId="2BC17A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11900.00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2A4E5B">
            <w:pPr>
              <w:jc w:val="center"/>
              <w:rPr>
                <w:rFonts w:hint="eastAsia" w:ascii="宋体" w:hAnsi="宋体" w:eastAsia="宋体" w:cs="宋体"/>
                <w:i w:val="0"/>
                <w:iCs w:val="0"/>
                <w:color w:val="000000"/>
                <w:sz w:val="24"/>
                <w:szCs w:val="24"/>
                <w:u w:val="none"/>
              </w:rPr>
            </w:pPr>
          </w:p>
        </w:tc>
      </w:tr>
      <w:tr w14:paraId="092D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7DF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05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小被套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BC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361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AAF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1.10 </w:t>
            </w:r>
          </w:p>
        </w:tc>
        <w:tc>
          <w:tcPr>
            <w:tcW w:w="0" w:type="auto"/>
            <w:tcBorders>
              <w:top w:val="single" w:color="000000" w:sz="4" w:space="0"/>
              <w:left w:val="single" w:color="000000" w:sz="4" w:space="0"/>
              <w:bottom w:val="single" w:color="000000" w:sz="4" w:space="0"/>
              <w:right w:val="nil"/>
            </w:tcBorders>
            <w:shd w:val="clear"/>
            <w:noWrap/>
            <w:vAlign w:val="center"/>
          </w:tcPr>
          <w:p w14:paraId="10EC9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57B46F">
            <w:pPr>
              <w:jc w:val="center"/>
              <w:rPr>
                <w:rFonts w:hint="eastAsia" w:ascii="宋体" w:hAnsi="宋体" w:eastAsia="宋体" w:cs="宋体"/>
                <w:i w:val="0"/>
                <w:iCs w:val="0"/>
                <w:color w:val="000000"/>
                <w:sz w:val="24"/>
                <w:szCs w:val="24"/>
                <w:u w:val="none"/>
              </w:rPr>
            </w:pPr>
          </w:p>
        </w:tc>
      </w:tr>
      <w:tr w14:paraId="2C03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38D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4C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工作衣（长）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066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9FE6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5E9B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1.70 </w:t>
            </w:r>
          </w:p>
        </w:tc>
        <w:tc>
          <w:tcPr>
            <w:tcW w:w="0" w:type="auto"/>
            <w:tcBorders>
              <w:top w:val="single" w:color="000000" w:sz="4" w:space="0"/>
              <w:left w:val="single" w:color="000000" w:sz="4" w:space="0"/>
              <w:bottom w:val="single" w:color="000000" w:sz="4" w:space="0"/>
              <w:right w:val="nil"/>
            </w:tcBorders>
            <w:shd w:val="clear"/>
            <w:noWrap/>
            <w:vAlign w:val="center"/>
          </w:tcPr>
          <w:p w14:paraId="4C9C7B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10030.00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445EC4">
            <w:pPr>
              <w:jc w:val="center"/>
              <w:rPr>
                <w:rFonts w:hint="eastAsia" w:ascii="宋体" w:hAnsi="宋体" w:eastAsia="宋体" w:cs="宋体"/>
                <w:i w:val="0"/>
                <w:iCs w:val="0"/>
                <w:color w:val="000000"/>
                <w:sz w:val="24"/>
                <w:szCs w:val="24"/>
                <w:u w:val="none"/>
              </w:rPr>
            </w:pPr>
          </w:p>
        </w:tc>
      </w:tr>
      <w:tr w14:paraId="107D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33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A6F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工作衣（短）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46B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53F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7920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1.40 </w:t>
            </w:r>
          </w:p>
        </w:tc>
        <w:tc>
          <w:tcPr>
            <w:tcW w:w="0" w:type="auto"/>
            <w:tcBorders>
              <w:top w:val="single" w:color="000000" w:sz="4" w:space="0"/>
              <w:left w:val="single" w:color="000000" w:sz="4" w:space="0"/>
              <w:bottom w:val="single" w:color="000000" w:sz="4" w:space="0"/>
              <w:right w:val="nil"/>
            </w:tcBorders>
            <w:shd w:val="clear"/>
            <w:noWrap/>
            <w:vAlign w:val="center"/>
          </w:tcPr>
          <w:p w14:paraId="2C92A0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9100.00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030662">
            <w:pPr>
              <w:jc w:val="center"/>
              <w:rPr>
                <w:rFonts w:hint="eastAsia" w:ascii="宋体" w:hAnsi="宋体" w:eastAsia="宋体" w:cs="宋体"/>
                <w:i w:val="0"/>
                <w:iCs w:val="0"/>
                <w:color w:val="000000"/>
                <w:sz w:val="24"/>
                <w:szCs w:val="24"/>
                <w:u w:val="none"/>
              </w:rPr>
            </w:pPr>
          </w:p>
        </w:tc>
      </w:tr>
      <w:tr w14:paraId="5ECE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AE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895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工作裤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BCA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657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3903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1.10 </w:t>
            </w:r>
          </w:p>
        </w:tc>
        <w:tc>
          <w:tcPr>
            <w:tcW w:w="0" w:type="auto"/>
            <w:tcBorders>
              <w:top w:val="single" w:color="000000" w:sz="4" w:space="0"/>
              <w:left w:val="single" w:color="000000" w:sz="4" w:space="0"/>
              <w:bottom w:val="single" w:color="000000" w:sz="4" w:space="0"/>
              <w:right w:val="nil"/>
            </w:tcBorders>
            <w:shd w:val="clear"/>
            <w:noWrap/>
            <w:vAlign w:val="center"/>
          </w:tcPr>
          <w:p w14:paraId="7B9F26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4400.00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4CFA9F">
            <w:pPr>
              <w:jc w:val="center"/>
              <w:rPr>
                <w:rFonts w:hint="eastAsia" w:ascii="宋体" w:hAnsi="宋体" w:eastAsia="宋体" w:cs="宋体"/>
                <w:i w:val="0"/>
                <w:iCs w:val="0"/>
                <w:color w:val="000000"/>
                <w:sz w:val="24"/>
                <w:szCs w:val="24"/>
                <w:u w:val="none"/>
              </w:rPr>
            </w:pPr>
          </w:p>
        </w:tc>
      </w:tr>
      <w:tr w14:paraId="2A0D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37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2C3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病人衣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25F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02CE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F1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1.40 </w:t>
            </w:r>
          </w:p>
        </w:tc>
        <w:tc>
          <w:tcPr>
            <w:tcW w:w="0" w:type="auto"/>
            <w:tcBorders>
              <w:top w:val="single" w:color="000000" w:sz="4" w:space="0"/>
              <w:left w:val="single" w:color="000000" w:sz="4" w:space="0"/>
              <w:bottom w:val="single" w:color="000000" w:sz="4" w:space="0"/>
              <w:right w:val="nil"/>
            </w:tcBorders>
            <w:shd w:val="clear"/>
            <w:noWrap/>
            <w:vAlign w:val="center"/>
          </w:tcPr>
          <w:p w14:paraId="0D214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980.00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DE08F9">
            <w:pPr>
              <w:jc w:val="center"/>
              <w:rPr>
                <w:rFonts w:hint="eastAsia" w:ascii="宋体" w:hAnsi="宋体" w:eastAsia="宋体" w:cs="宋体"/>
                <w:i w:val="0"/>
                <w:iCs w:val="0"/>
                <w:color w:val="000000"/>
                <w:sz w:val="24"/>
                <w:szCs w:val="24"/>
                <w:u w:val="none"/>
              </w:rPr>
            </w:pPr>
          </w:p>
        </w:tc>
      </w:tr>
      <w:tr w14:paraId="0C12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9D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A99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病人裤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638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166A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8BF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1.40 </w:t>
            </w:r>
          </w:p>
        </w:tc>
        <w:tc>
          <w:tcPr>
            <w:tcW w:w="0" w:type="auto"/>
            <w:tcBorders>
              <w:top w:val="single" w:color="000000" w:sz="4" w:space="0"/>
              <w:left w:val="single" w:color="000000" w:sz="4" w:space="0"/>
              <w:bottom w:val="single" w:color="000000" w:sz="4" w:space="0"/>
              <w:right w:val="nil"/>
            </w:tcBorders>
            <w:shd w:val="clear"/>
            <w:noWrap/>
            <w:vAlign w:val="center"/>
          </w:tcPr>
          <w:p w14:paraId="0E6F01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980.00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139A46">
            <w:pPr>
              <w:jc w:val="center"/>
              <w:rPr>
                <w:rFonts w:hint="eastAsia" w:ascii="宋体" w:hAnsi="宋体" w:eastAsia="宋体" w:cs="宋体"/>
                <w:i w:val="0"/>
                <w:iCs w:val="0"/>
                <w:color w:val="000000"/>
                <w:sz w:val="24"/>
                <w:szCs w:val="24"/>
                <w:u w:val="none"/>
              </w:rPr>
            </w:pPr>
          </w:p>
        </w:tc>
      </w:tr>
      <w:tr w14:paraId="094F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64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7A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手术衣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94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717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A203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1.50 </w:t>
            </w:r>
          </w:p>
        </w:tc>
        <w:tc>
          <w:tcPr>
            <w:tcW w:w="0" w:type="auto"/>
            <w:tcBorders>
              <w:top w:val="single" w:color="000000" w:sz="4" w:space="0"/>
              <w:left w:val="single" w:color="000000" w:sz="4" w:space="0"/>
              <w:bottom w:val="single" w:color="000000" w:sz="4" w:space="0"/>
              <w:right w:val="nil"/>
            </w:tcBorders>
            <w:shd w:val="clear"/>
            <w:noWrap/>
            <w:vAlign w:val="center"/>
          </w:tcPr>
          <w:p w14:paraId="050DDF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8250.00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27C968">
            <w:pPr>
              <w:jc w:val="center"/>
              <w:rPr>
                <w:rFonts w:hint="eastAsia" w:ascii="宋体" w:hAnsi="宋体" w:eastAsia="宋体" w:cs="宋体"/>
                <w:i w:val="0"/>
                <w:iCs w:val="0"/>
                <w:color w:val="000000"/>
                <w:sz w:val="24"/>
                <w:szCs w:val="24"/>
                <w:u w:val="none"/>
              </w:rPr>
            </w:pPr>
          </w:p>
        </w:tc>
      </w:tr>
      <w:tr w14:paraId="55B9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21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3E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洗手衣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E2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2DF1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A03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1.40 </w:t>
            </w:r>
          </w:p>
        </w:tc>
        <w:tc>
          <w:tcPr>
            <w:tcW w:w="0" w:type="auto"/>
            <w:tcBorders>
              <w:top w:val="single" w:color="000000" w:sz="4" w:space="0"/>
              <w:left w:val="single" w:color="000000" w:sz="4" w:space="0"/>
              <w:bottom w:val="single" w:color="000000" w:sz="4" w:space="0"/>
              <w:right w:val="nil"/>
            </w:tcBorders>
            <w:shd w:val="clear"/>
            <w:noWrap/>
            <w:vAlign w:val="center"/>
          </w:tcPr>
          <w:p w14:paraId="4F119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11900.00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783ED1">
            <w:pPr>
              <w:jc w:val="center"/>
              <w:rPr>
                <w:rFonts w:hint="eastAsia" w:ascii="宋体" w:hAnsi="宋体" w:eastAsia="宋体" w:cs="宋体"/>
                <w:i w:val="0"/>
                <w:iCs w:val="0"/>
                <w:color w:val="000000"/>
                <w:sz w:val="24"/>
                <w:szCs w:val="24"/>
                <w:u w:val="none"/>
              </w:rPr>
            </w:pPr>
          </w:p>
        </w:tc>
      </w:tr>
      <w:tr w14:paraId="563E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AA6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EC8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洗手裤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1A1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A3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D37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1.40 </w:t>
            </w:r>
          </w:p>
        </w:tc>
        <w:tc>
          <w:tcPr>
            <w:tcW w:w="0" w:type="auto"/>
            <w:tcBorders>
              <w:top w:val="single" w:color="000000" w:sz="4" w:space="0"/>
              <w:left w:val="single" w:color="000000" w:sz="4" w:space="0"/>
              <w:bottom w:val="single" w:color="000000" w:sz="4" w:space="0"/>
              <w:right w:val="nil"/>
            </w:tcBorders>
            <w:shd w:val="clear"/>
            <w:noWrap/>
            <w:vAlign w:val="center"/>
          </w:tcPr>
          <w:p w14:paraId="58705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11900.00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BFF35F">
            <w:pPr>
              <w:jc w:val="center"/>
              <w:rPr>
                <w:rFonts w:hint="eastAsia" w:ascii="宋体" w:hAnsi="宋体" w:eastAsia="宋体" w:cs="宋体"/>
                <w:i w:val="0"/>
                <w:iCs w:val="0"/>
                <w:color w:val="000000"/>
                <w:sz w:val="24"/>
                <w:szCs w:val="24"/>
                <w:u w:val="none"/>
              </w:rPr>
            </w:pPr>
          </w:p>
        </w:tc>
      </w:tr>
      <w:tr w14:paraId="054E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C2B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500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大洞单（2米*3.15米及以上）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9A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2379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1E6A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1.90 </w:t>
            </w:r>
          </w:p>
        </w:tc>
        <w:tc>
          <w:tcPr>
            <w:tcW w:w="0" w:type="auto"/>
            <w:tcBorders>
              <w:top w:val="single" w:color="000000" w:sz="4" w:space="0"/>
              <w:left w:val="single" w:color="000000" w:sz="4" w:space="0"/>
              <w:bottom w:val="single" w:color="000000" w:sz="4" w:space="0"/>
              <w:right w:val="nil"/>
            </w:tcBorders>
            <w:shd w:val="clear"/>
            <w:noWrap/>
            <w:vAlign w:val="center"/>
          </w:tcPr>
          <w:p w14:paraId="024E1F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2603.00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747580">
            <w:pPr>
              <w:jc w:val="center"/>
              <w:rPr>
                <w:rFonts w:hint="eastAsia" w:ascii="宋体" w:hAnsi="宋体" w:eastAsia="宋体" w:cs="宋体"/>
                <w:i w:val="0"/>
                <w:iCs w:val="0"/>
                <w:color w:val="000000"/>
                <w:sz w:val="24"/>
                <w:szCs w:val="24"/>
                <w:u w:val="none"/>
              </w:rPr>
            </w:pPr>
          </w:p>
        </w:tc>
      </w:tr>
      <w:tr w14:paraId="29EC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FE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E6C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小洞单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71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70A3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EF4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1.40 </w:t>
            </w:r>
          </w:p>
        </w:tc>
        <w:tc>
          <w:tcPr>
            <w:tcW w:w="0" w:type="auto"/>
            <w:tcBorders>
              <w:top w:val="single" w:color="000000" w:sz="4" w:space="0"/>
              <w:left w:val="single" w:color="000000" w:sz="4" w:space="0"/>
              <w:bottom w:val="single" w:color="000000" w:sz="4" w:space="0"/>
              <w:right w:val="nil"/>
            </w:tcBorders>
            <w:shd w:val="clear"/>
            <w:noWrap/>
            <w:vAlign w:val="center"/>
          </w:tcPr>
          <w:p w14:paraId="7F015C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3500.00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227C15">
            <w:pPr>
              <w:jc w:val="center"/>
              <w:rPr>
                <w:rFonts w:hint="eastAsia" w:ascii="宋体" w:hAnsi="宋体" w:eastAsia="宋体" w:cs="宋体"/>
                <w:i w:val="0"/>
                <w:iCs w:val="0"/>
                <w:color w:val="000000"/>
                <w:sz w:val="24"/>
                <w:szCs w:val="24"/>
                <w:u w:val="none"/>
              </w:rPr>
            </w:pPr>
          </w:p>
        </w:tc>
      </w:tr>
      <w:tr w14:paraId="7C7D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CC6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D21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大包布（1.5米*1.5米及以上）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3F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6EBD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7873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1.90 </w:t>
            </w:r>
          </w:p>
        </w:tc>
        <w:tc>
          <w:tcPr>
            <w:tcW w:w="0" w:type="auto"/>
            <w:tcBorders>
              <w:top w:val="single" w:color="000000" w:sz="4" w:space="0"/>
              <w:left w:val="single" w:color="000000" w:sz="4" w:space="0"/>
              <w:bottom w:val="single" w:color="000000" w:sz="4" w:space="0"/>
              <w:right w:val="nil"/>
            </w:tcBorders>
            <w:shd w:val="clear"/>
            <w:noWrap/>
            <w:vAlign w:val="center"/>
          </w:tcPr>
          <w:p w14:paraId="098D3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2185.00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4680FA">
            <w:pPr>
              <w:jc w:val="center"/>
              <w:rPr>
                <w:rFonts w:hint="eastAsia" w:ascii="宋体" w:hAnsi="宋体" w:eastAsia="宋体" w:cs="宋体"/>
                <w:i w:val="0"/>
                <w:iCs w:val="0"/>
                <w:color w:val="000000"/>
                <w:sz w:val="24"/>
                <w:szCs w:val="24"/>
                <w:u w:val="none"/>
              </w:rPr>
            </w:pPr>
          </w:p>
        </w:tc>
      </w:tr>
      <w:tr w14:paraId="410D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801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49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小包布（1米-1.5米）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E6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ACB3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18200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53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1.40 </w:t>
            </w:r>
          </w:p>
        </w:tc>
        <w:tc>
          <w:tcPr>
            <w:tcW w:w="0" w:type="auto"/>
            <w:tcBorders>
              <w:top w:val="single" w:color="000000" w:sz="4" w:space="0"/>
              <w:left w:val="single" w:color="000000" w:sz="4" w:space="0"/>
              <w:bottom w:val="single" w:color="000000" w:sz="4" w:space="0"/>
              <w:right w:val="nil"/>
            </w:tcBorders>
            <w:shd w:val="clear"/>
            <w:noWrap/>
            <w:vAlign w:val="center"/>
          </w:tcPr>
          <w:p w14:paraId="3FF82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25480.00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5DA572">
            <w:pPr>
              <w:jc w:val="center"/>
              <w:rPr>
                <w:rFonts w:hint="eastAsia" w:ascii="宋体" w:hAnsi="宋体" w:eastAsia="宋体" w:cs="宋体"/>
                <w:i w:val="0"/>
                <w:iCs w:val="0"/>
                <w:color w:val="000000"/>
                <w:sz w:val="24"/>
                <w:szCs w:val="24"/>
                <w:u w:val="none"/>
              </w:rPr>
            </w:pPr>
          </w:p>
        </w:tc>
      </w:tr>
      <w:tr w14:paraId="5BEF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4F8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21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治疗巾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D8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1E0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243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1.00 </w:t>
            </w:r>
          </w:p>
        </w:tc>
        <w:tc>
          <w:tcPr>
            <w:tcW w:w="0" w:type="auto"/>
            <w:tcBorders>
              <w:top w:val="single" w:color="000000" w:sz="4" w:space="0"/>
              <w:left w:val="single" w:color="000000" w:sz="4" w:space="0"/>
              <w:bottom w:val="single" w:color="000000" w:sz="4" w:space="0"/>
              <w:right w:val="nil"/>
            </w:tcBorders>
            <w:shd w:val="clear"/>
            <w:noWrap/>
            <w:vAlign w:val="center"/>
          </w:tcPr>
          <w:p w14:paraId="583E4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9201.00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FA9188">
            <w:pPr>
              <w:jc w:val="center"/>
              <w:rPr>
                <w:rFonts w:hint="eastAsia" w:ascii="宋体" w:hAnsi="宋体" w:eastAsia="宋体" w:cs="宋体"/>
                <w:i w:val="0"/>
                <w:iCs w:val="0"/>
                <w:color w:val="000000"/>
                <w:sz w:val="24"/>
                <w:szCs w:val="24"/>
                <w:u w:val="none"/>
              </w:rPr>
            </w:pPr>
          </w:p>
        </w:tc>
      </w:tr>
      <w:tr w14:paraId="32DD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FBA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FB3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工作帽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B1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08D9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8B9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0.30 </w:t>
            </w:r>
          </w:p>
        </w:tc>
        <w:tc>
          <w:tcPr>
            <w:tcW w:w="0" w:type="auto"/>
            <w:tcBorders>
              <w:top w:val="single" w:color="000000" w:sz="4" w:space="0"/>
              <w:left w:val="single" w:color="000000" w:sz="4" w:space="0"/>
              <w:bottom w:val="single" w:color="000000" w:sz="4" w:space="0"/>
              <w:right w:val="nil"/>
            </w:tcBorders>
            <w:shd w:val="clear"/>
            <w:noWrap/>
            <w:vAlign w:val="center"/>
          </w:tcPr>
          <w:p w14:paraId="520603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120.00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9559DC">
            <w:pPr>
              <w:jc w:val="center"/>
              <w:rPr>
                <w:rFonts w:hint="eastAsia" w:ascii="宋体" w:hAnsi="宋体" w:eastAsia="宋体" w:cs="宋体"/>
                <w:i w:val="0"/>
                <w:iCs w:val="0"/>
                <w:color w:val="000000"/>
                <w:sz w:val="24"/>
                <w:szCs w:val="24"/>
                <w:u w:val="none"/>
              </w:rPr>
            </w:pPr>
          </w:p>
        </w:tc>
      </w:tr>
      <w:tr w14:paraId="6965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9C0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ECE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62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40EE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C8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1.20 </w:t>
            </w:r>
          </w:p>
        </w:tc>
        <w:tc>
          <w:tcPr>
            <w:tcW w:w="0" w:type="auto"/>
            <w:tcBorders>
              <w:top w:val="single" w:color="000000" w:sz="4" w:space="0"/>
              <w:left w:val="single" w:color="000000" w:sz="4" w:space="0"/>
              <w:bottom w:val="single" w:color="000000" w:sz="4" w:space="0"/>
              <w:right w:val="nil"/>
            </w:tcBorders>
            <w:shd w:val="clear"/>
            <w:noWrap/>
            <w:vAlign w:val="center"/>
          </w:tcPr>
          <w:p w14:paraId="09A6F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9960.00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153193">
            <w:pPr>
              <w:jc w:val="center"/>
              <w:rPr>
                <w:rFonts w:hint="eastAsia" w:ascii="宋体" w:hAnsi="宋体" w:eastAsia="宋体" w:cs="宋体"/>
                <w:i w:val="0"/>
                <w:iCs w:val="0"/>
                <w:color w:val="000000"/>
                <w:sz w:val="24"/>
                <w:szCs w:val="24"/>
                <w:u w:val="none"/>
              </w:rPr>
            </w:pPr>
          </w:p>
        </w:tc>
      </w:tr>
      <w:tr w14:paraId="5A39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D3F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11D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婴儿衣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0C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F95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24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 </w:t>
            </w:r>
          </w:p>
        </w:tc>
        <w:tc>
          <w:tcPr>
            <w:tcW w:w="0" w:type="auto"/>
            <w:tcBorders>
              <w:top w:val="single" w:color="000000" w:sz="4" w:space="0"/>
              <w:left w:val="single" w:color="000000" w:sz="4" w:space="0"/>
              <w:bottom w:val="single" w:color="000000" w:sz="4" w:space="0"/>
              <w:right w:val="nil"/>
            </w:tcBorders>
            <w:shd w:val="clear"/>
            <w:noWrap/>
            <w:vAlign w:val="center"/>
          </w:tcPr>
          <w:p w14:paraId="3171C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254C0A">
            <w:pPr>
              <w:jc w:val="center"/>
              <w:rPr>
                <w:rFonts w:hint="eastAsia" w:ascii="宋体" w:hAnsi="宋体" w:eastAsia="宋体" w:cs="宋体"/>
                <w:i w:val="0"/>
                <w:iCs w:val="0"/>
                <w:color w:val="000000"/>
                <w:sz w:val="24"/>
                <w:szCs w:val="24"/>
                <w:u w:val="none"/>
              </w:rPr>
            </w:pPr>
          </w:p>
        </w:tc>
      </w:tr>
      <w:tr w14:paraId="502F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975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0C5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棉袄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07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C9EA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150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5.00 </w:t>
            </w:r>
          </w:p>
        </w:tc>
        <w:tc>
          <w:tcPr>
            <w:tcW w:w="0" w:type="auto"/>
            <w:tcBorders>
              <w:top w:val="single" w:color="000000" w:sz="4" w:space="0"/>
              <w:left w:val="single" w:color="000000" w:sz="4" w:space="0"/>
              <w:bottom w:val="single" w:color="000000" w:sz="4" w:space="0"/>
              <w:right w:val="nil"/>
            </w:tcBorders>
            <w:shd w:val="clear"/>
            <w:noWrap/>
            <w:vAlign w:val="center"/>
          </w:tcPr>
          <w:p w14:paraId="50EB4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50.00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195D2E">
            <w:pPr>
              <w:jc w:val="center"/>
              <w:rPr>
                <w:rFonts w:hint="eastAsia" w:ascii="宋体" w:hAnsi="宋体" w:eastAsia="宋体" w:cs="宋体"/>
                <w:i w:val="0"/>
                <w:iCs w:val="0"/>
                <w:color w:val="000000"/>
                <w:sz w:val="24"/>
                <w:szCs w:val="24"/>
                <w:u w:val="none"/>
              </w:rPr>
            </w:pPr>
          </w:p>
        </w:tc>
      </w:tr>
      <w:tr w14:paraId="2E99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0E2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E9F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浴巾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087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DB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651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1.00 </w:t>
            </w:r>
          </w:p>
        </w:tc>
        <w:tc>
          <w:tcPr>
            <w:tcW w:w="0" w:type="auto"/>
            <w:tcBorders>
              <w:top w:val="single" w:color="000000" w:sz="4" w:space="0"/>
              <w:left w:val="single" w:color="000000" w:sz="4" w:space="0"/>
              <w:bottom w:val="single" w:color="000000" w:sz="4" w:space="0"/>
              <w:right w:val="nil"/>
            </w:tcBorders>
            <w:shd w:val="clear"/>
            <w:noWrap/>
            <w:vAlign w:val="center"/>
          </w:tcPr>
          <w:p w14:paraId="1C275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A598B5">
            <w:pPr>
              <w:jc w:val="center"/>
              <w:rPr>
                <w:rFonts w:hint="eastAsia" w:ascii="宋体" w:hAnsi="宋体" w:eastAsia="宋体" w:cs="宋体"/>
                <w:i w:val="0"/>
                <w:iCs w:val="0"/>
                <w:color w:val="000000"/>
                <w:sz w:val="24"/>
                <w:szCs w:val="24"/>
                <w:u w:val="none"/>
              </w:rPr>
            </w:pPr>
          </w:p>
        </w:tc>
      </w:tr>
      <w:tr w14:paraId="6723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4D1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0A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脚套，垫套，沙发套，围套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F83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7B3F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7D8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nil"/>
            </w:tcBorders>
            <w:shd w:val="clear"/>
            <w:noWrap/>
            <w:vAlign w:val="center"/>
          </w:tcPr>
          <w:p w14:paraId="788389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30.00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F03F61">
            <w:pPr>
              <w:jc w:val="center"/>
              <w:rPr>
                <w:rFonts w:hint="eastAsia" w:ascii="宋体" w:hAnsi="宋体" w:eastAsia="宋体" w:cs="宋体"/>
                <w:i w:val="0"/>
                <w:iCs w:val="0"/>
                <w:color w:val="000000"/>
                <w:sz w:val="24"/>
                <w:szCs w:val="24"/>
                <w:u w:val="none"/>
              </w:rPr>
            </w:pPr>
          </w:p>
        </w:tc>
      </w:tr>
      <w:tr w14:paraId="376E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E7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ED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棉被 太空被，空调被，毛毯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E1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6121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2F8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5.00 </w:t>
            </w:r>
          </w:p>
        </w:tc>
        <w:tc>
          <w:tcPr>
            <w:tcW w:w="0" w:type="auto"/>
            <w:tcBorders>
              <w:top w:val="single" w:color="000000" w:sz="4" w:space="0"/>
              <w:left w:val="single" w:color="000000" w:sz="4" w:space="0"/>
              <w:bottom w:val="single" w:color="000000" w:sz="4" w:space="0"/>
              <w:right w:val="nil"/>
            </w:tcBorders>
            <w:shd w:val="clear"/>
            <w:noWrap/>
            <w:vAlign w:val="center"/>
          </w:tcPr>
          <w:p w14:paraId="7F040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02575A">
            <w:pPr>
              <w:jc w:val="center"/>
              <w:rPr>
                <w:rFonts w:hint="eastAsia" w:ascii="宋体" w:hAnsi="宋体" w:eastAsia="宋体" w:cs="宋体"/>
                <w:i w:val="0"/>
                <w:iCs w:val="0"/>
                <w:color w:val="000000"/>
                <w:sz w:val="24"/>
                <w:szCs w:val="24"/>
                <w:u w:val="none"/>
              </w:rPr>
            </w:pPr>
          </w:p>
        </w:tc>
      </w:tr>
      <w:tr w14:paraId="4719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BCD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45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窗帘（大），帘幔，隔帘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49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B1C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331F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4.00 </w:t>
            </w:r>
          </w:p>
        </w:tc>
        <w:tc>
          <w:tcPr>
            <w:tcW w:w="0" w:type="auto"/>
            <w:tcBorders>
              <w:top w:val="single" w:color="000000" w:sz="4" w:space="0"/>
              <w:left w:val="single" w:color="000000" w:sz="4" w:space="0"/>
              <w:bottom w:val="single" w:color="000000" w:sz="4" w:space="0"/>
              <w:right w:val="nil"/>
            </w:tcBorders>
            <w:shd w:val="clear"/>
            <w:noWrap/>
            <w:vAlign w:val="center"/>
          </w:tcPr>
          <w:p w14:paraId="110BE0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4800.00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3C2651">
            <w:pPr>
              <w:jc w:val="center"/>
              <w:rPr>
                <w:rFonts w:hint="eastAsia" w:ascii="宋体" w:hAnsi="宋体" w:eastAsia="宋体" w:cs="宋体"/>
                <w:i w:val="0"/>
                <w:iCs w:val="0"/>
                <w:color w:val="000000"/>
                <w:sz w:val="24"/>
                <w:szCs w:val="24"/>
                <w:u w:val="none"/>
              </w:rPr>
            </w:pPr>
          </w:p>
        </w:tc>
      </w:tr>
      <w:tr w14:paraId="038E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69E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DB4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礼仪服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C4E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ABB1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4F39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5.00 </w:t>
            </w:r>
          </w:p>
        </w:tc>
        <w:tc>
          <w:tcPr>
            <w:tcW w:w="0" w:type="auto"/>
            <w:tcBorders>
              <w:top w:val="single" w:color="000000" w:sz="4" w:space="0"/>
              <w:left w:val="single" w:color="000000" w:sz="4" w:space="0"/>
              <w:bottom w:val="single" w:color="000000" w:sz="4" w:space="0"/>
              <w:right w:val="nil"/>
            </w:tcBorders>
            <w:shd w:val="clear"/>
            <w:noWrap/>
            <w:vAlign w:val="center"/>
          </w:tcPr>
          <w:p w14:paraId="2D3EE0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7B216B">
            <w:pPr>
              <w:jc w:val="center"/>
              <w:rPr>
                <w:rFonts w:hint="eastAsia" w:ascii="宋体" w:hAnsi="宋体" w:eastAsia="宋体" w:cs="宋体"/>
                <w:i w:val="0"/>
                <w:iCs w:val="0"/>
                <w:color w:val="000000"/>
                <w:sz w:val="24"/>
                <w:szCs w:val="24"/>
                <w:u w:val="none"/>
              </w:rPr>
            </w:pPr>
          </w:p>
        </w:tc>
      </w:tr>
      <w:tr w14:paraId="1CB6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CCD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B8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88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43B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5B9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1.00 </w:t>
            </w:r>
          </w:p>
        </w:tc>
        <w:tc>
          <w:tcPr>
            <w:tcW w:w="0" w:type="auto"/>
            <w:tcBorders>
              <w:top w:val="single" w:color="000000" w:sz="4" w:space="0"/>
              <w:left w:val="single" w:color="000000" w:sz="4" w:space="0"/>
              <w:bottom w:val="single" w:color="000000" w:sz="4" w:space="0"/>
              <w:right w:val="nil"/>
            </w:tcBorders>
            <w:shd w:val="clear"/>
            <w:noWrap/>
            <w:vAlign w:val="center"/>
          </w:tcPr>
          <w:p w14:paraId="770713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500.00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6A5189">
            <w:pPr>
              <w:jc w:val="center"/>
              <w:rPr>
                <w:rFonts w:hint="eastAsia" w:ascii="宋体" w:hAnsi="宋体" w:eastAsia="宋体" w:cs="宋体"/>
                <w:i w:val="0"/>
                <w:iCs w:val="0"/>
                <w:color w:val="000000"/>
                <w:sz w:val="24"/>
                <w:szCs w:val="24"/>
                <w:u w:val="none"/>
              </w:rPr>
            </w:pPr>
          </w:p>
        </w:tc>
      </w:tr>
      <w:tr w14:paraId="6D2A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84EDFB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448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EB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150000.00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E70911">
            <w:pPr>
              <w:jc w:val="center"/>
              <w:rPr>
                <w:rFonts w:hint="eastAsia" w:ascii="宋体" w:hAnsi="宋体" w:eastAsia="宋体" w:cs="宋体"/>
                <w:i w:val="0"/>
                <w:iCs w:val="0"/>
                <w:color w:val="000000"/>
                <w:sz w:val="24"/>
                <w:szCs w:val="24"/>
                <w:u w:val="none"/>
              </w:rPr>
            </w:pPr>
          </w:p>
        </w:tc>
      </w:tr>
      <w:tr w14:paraId="392E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9913" w:type="dxa"/>
            <w:gridSpan w:val="7"/>
            <w:tcBorders>
              <w:top w:val="single" w:color="000000" w:sz="4" w:space="0"/>
              <w:left w:val="single" w:color="000000" w:sz="4" w:space="0"/>
              <w:bottom w:val="single" w:color="000000" w:sz="4" w:space="0"/>
              <w:right w:val="single" w:color="000000" w:sz="4" w:space="0"/>
            </w:tcBorders>
            <w:shd w:val="clear"/>
            <w:noWrap/>
            <w:vAlign w:val="center"/>
          </w:tcPr>
          <w:tbl>
            <w:tblPr>
              <w:tblW w:w="956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60"/>
            </w:tblGrid>
            <w:tr w14:paraId="1DEA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1" w:hRule="atLeast"/>
              </w:trPr>
              <w:tc>
                <w:tcPr>
                  <w:tcW w:w="9560" w:type="dxa"/>
                  <w:tcBorders>
                    <w:top w:val="nil"/>
                    <w:left w:val="nil"/>
                    <w:bottom w:val="nil"/>
                    <w:right w:val="nil"/>
                  </w:tcBorders>
                  <w:shd w:val="clear"/>
                  <w:vAlign w:val="center"/>
                </w:tcPr>
                <w:p w14:paraId="737B30A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备注：1.以上洗涤数量仅供参考，服务期内的相应洗涤数量以实际发生为准，并按合同规定方式结算。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2.供应商所报单价超出以上任意一项预算单价的作无效标处理。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3.折后单价 = 原单价 × 折扣系数（例如：85折对应折扣系数为0.85，最终单价四舍五入至小数点后两位）。</w:t>
                  </w:r>
                </w:p>
              </w:tc>
            </w:tr>
          </w:tbl>
          <w:p w14:paraId="1368CA46">
            <w:pPr>
              <w:jc w:val="center"/>
              <w:rPr>
                <w:rFonts w:hint="eastAsia" w:ascii="宋体" w:hAnsi="宋体" w:eastAsia="宋体" w:cs="宋体"/>
                <w:i w:val="0"/>
                <w:iCs w:val="0"/>
                <w:color w:val="000000"/>
                <w:sz w:val="24"/>
                <w:szCs w:val="24"/>
                <w:u w:val="none"/>
              </w:rPr>
            </w:pPr>
          </w:p>
        </w:tc>
      </w:tr>
    </w:tbl>
    <w:p w14:paraId="7618D365">
      <w:pPr>
        <w:pStyle w:val="13"/>
        <w:kinsoku/>
        <w:wordWrap/>
        <w:overflowPunct/>
        <w:topLinePunct w:val="0"/>
        <w:bidi w:val="0"/>
        <w:spacing w:line="560" w:lineRule="exact"/>
        <w:rPr>
          <w:rFonts w:hint="eastAsia" w:ascii="黑体" w:hAnsi="黑体" w:eastAsia="黑体" w:cs="黑体"/>
          <w:b w:val="0"/>
          <w:bCs w:val="0"/>
          <w:kern w:val="2"/>
          <w:sz w:val="32"/>
          <w:szCs w:val="32"/>
          <w:highlight w:val="none"/>
          <w:lang w:val="en-US" w:eastAsia="zh-CN" w:bidi="ar-SA"/>
        </w:rPr>
      </w:pPr>
    </w:p>
    <w:p w14:paraId="6BDD31F1">
      <w:pPr>
        <w:pStyle w:val="13"/>
        <w:kinsoku/>
        <w:wordWrap/>
        <w:overflowPunct/>
        <w:topLinePunct w:val="0"/>
        <w:bidi w:val="0"/>
        <w:spacing w:line="560" w:lineRule="exact"/>
        <w:rPr>
          <w:rFonts w:hint="eastAsia" w:ascii="黑体" w:hAnsi="黑体" w:eastAsia="黑体" w:cs="黑体"/>
          <w:b w:val="0"/>
          <w:bCs w:val="0"/>
          <w:kern w:val="2"/>
          <w:sz w:val="32"/>
          <w:szCs w:val="32"/>
          <w:highlight w:val="none"/>
          <w:lang w:val="en-US" w:eastAsia="zh-CN" w:bidi="ar-S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NzhiNTk3MmQwYWY1ZjZmZjk2ODIwMjg1NzJmZmMifQ=="/>
  </w:docVars>
  <w:rsids>
    <w:rsidRoot w:val="00000000"/>
    <w:rsid w:val="006B3FA5"/>
    <w:rsid w:val="01221311"/>
    <w:rsid w:val="02320E14"/>
    <w:rsid w:val="031B60F3"/>
    <w:rsid w:val="03680D25"/>
    <w:rsid w:val="03BB6589"/>
    <w:rsid w:val="046D7319"/>
    <w:rsid w:val="048609B5"/>
    <w:rsid w:val="05147884"/>
    <w:rsid w:val="05B04442"/>
    <w:rsid w:val="06DC07EC"/>
    <w:rsid w:val="0788465B"/>
    <w:rsid w:val="07B643AA"/>
    <w:rsid w:val="085F4733"/>
    <w:rsid w:val="091343F8"/>
    <w:rsid w:val="0AEA38A1"/>
    <w:rsid w:val="0B6D1133"/>
    <w:rsid w:val="0C476646"/>
    <w:rsid w:val="0DA736E7"/>
    <w:rsid w:val="0F6239E3"/>
    <w:rsid w:val="0FD06434"/>
    <w:rsid w:val="10A12A48"/>
    <w:rsid w:val="11021075"/>
    <w:rsid w:val="115878ED"/>
    <w:rsid w:val="120E4495"/>
    <w:rsid w:val="12271F68"/>
    <w:rsid w:val="135E7F47"/>
    <w:rsid w:val="14074B59"/>
    <w:rsid w:val="148512C7"/>
    <w:rsid w:val="153A1A7A"/>
    <w:rsid w:val="15B4486D"/>
    <w:rsid w:val="166C6FDA"/>
    <w:rsid w:val="182C1032"/>
    <w:rsid w:val="18A97776"/>
    <w:rsid w:val="19384691"/>
    <w:rsid w:val="199F6318"/>
    <w:rsid w:val="1BF6798D"/>
    <w:rsid w:val="1D7325C2"/>
    <w:rsid w:val="1D7C713F"/>
    <w:rsid w:val="1DDE52EC"/>
    <w:rsid w:val="1E050838"/>
    <w:rsid w:val="1E543091"/>
    <w:rsid w:val="1EDB10BC"/>
    <w:rsid w:val="1F264A2D"/>
    <w:rsid w:val="1F283C15"/>
    <w:rsid w:val="20183E30"/>
    <w:rsid w:val="232A12BC"/>
    <w:rsid w:val="243F23A6"/>
    <w:rsid w:val="24FB4CED"/>
    <w:rsid w:val="25832865"/>
    <w:rsid w:val="26B90C95"/>
    <w:rsid w:val="27972836"/>
    <w:rsid w:val="28024402"/>
    <w:rsid w:val="283C37B7"/>
    <w:rsid w:val="285F0772"/>
    <w:rsid w:val="29217CAE"/>
    <w:rsid w:val="2940493E"/>
    <w:rsid w:val="2A5279B5"/>
    <w:rsid w:val="2B1D2B12"/>
    <w:rsid w:val="2B525387"/>
    <w:rsid w:val="2C29618C"/>
    <w:rsid w:val="2C526FE3"/>
    <w:rsid w:val="2CA0240A"/>
    <w:rsid w:val="2D3277B7"/>
    <w:rsid w:val="2D962D7E"/>
    <w:rsid w:val="2EC60C00"/>
    <w:rsid w:val="2EF85CFC"/>
    <w:rsid w:val="3005213A"/>
    <w:rsid w:val="31607B6C"/>
    <w:rsid w:val="31F142F9"/>
    <w:rsid w:val="322F23C1"/>
    <w:rsid w:val="329376A0"/>
    <w:rsid w:val="33971537"/>
    <w:rsid w:val="33CF7B8D"/>
    <w:rsid w:val="34CD027B"/>
    <w:rsid w:val="35331B1E"/>
    <w:rsid w:val="35E94FCD"/>
    <w:rsid w:val="37A75BE2"/>
    <w:rsid w:val="38423A0D"/>
    <w:rsid w:val="39942107"/>
    <w:rsid w:val="3BAD0C0E"/>
    <w:rsid w:val="3C526EC0"/>
    <w:rsid w:val="3CE74720"/>
    <w:rsid w:val="3D166BCC"/>
    <w:rsid w:val="3D2056BD"/>
    <w:rsid w:val="3D323F76"/>
    <w:rsid w:val="3DA401CB"/>
    <w:rsid w:val="3E9C52E0"/>
    <w:rsid w:val="3EB87658"/>
    <w:rsid w:val="40A86C00"/>
    <w:rsid w:val="412F10C8"/>
    <w:rsid w:val="4139351D"/>
    <w:rsid w:val="41735459"/>
    <w:rsid w:val="43B86FEE"/>
    <w:rsid w:val="453633AE"/>
    <w:rsid w:val="474927B8"/>
    <w:rsid w:val="48EC2075"/>
    <w:rsid w:val="4A8F6D5B"/>
    <w:rsid w:val="4BA17736"/>
    <w:rsid w:val="4C140223"/>
    <w:rsid w:val="4D6A7EDB"/>
    <w:rsid w:val="4D7653DD"/>
    <w:rsid w:val="4E577EB0"/>
    <w:rsid w:val="4F3B5C9F"/>
    <w:rsid w:val="50512016"/>
    <w:rsid w:val="51305261"/>
    <w:rsid w:val="51B6504A"/>
    <w:rsid w:val="51F07EE3"/>
    <w:rsid w:val="539B083F"/>
    <w:rsid w:val="544654AE"/>
    <w:rsid w:val="54CB2409"/>
    <w:rsid w:val="56211B3A"/>
    <w:rsid w:val="562722FF"/>
    <w:rsid w:val="567A1445"/>
    <w:rsid w:val="57B24E4B"/>
    <w:rsid w:val="58415EB1"/>
    <w:rsid w:val="58AC3454"/>
    <w:rsid w:val="5A1E3433"/>
    <w:rsid w:val="5A5661F8"/>
    <w:rsid w:val="5A7A1DE1"/>
    <w:rsid w:val="5AF05719"/>
    <w:rsid w:val="5C2A125B"/>
    <w:rsid w:val="5C4A0C92"/>
    <w:rsid w:val="5C615517"/>
    <w:rsid w:val="5CA04529"/>
    <w:rsid w:val="5CA53538"/>
    <w:rsid w:val="5CBD1826"/>
    <w:rsid w:val="5D2A2153"/>
    <w:rsid w:val="5E33149C"/>
    <w:rsid w:val="5E501D82"/>
    <w:rsid w:val="5EE559F1"/>
    <w:rsid w:val="5FCC675C"/>
    <w:rsid w:val="5FED5F7E"/>
    <w:rsid w:val="60947ED6"/>
    <w:rsid w:val="61E56986"/>
    <w:rsid w:val="61ED7052"/>
    <w:rsid w:val="61EE0744"/>
    <w:rsid w:val="62AD4C45"/>
    <w:rsid w:val="6353259C"/>
    <w:rsid w:val="64091565"/>
    <w:rsid w:val="6498758E"/>
    <w:rsid w:val="654D057A"/>
    <w:rsid w:val="66F20A6F"/>
    <w:rsid w:val="67114C48"/>
    <w:rsid w:val="69347745"/>
    <w:rsid w:val="6A573597"/>
    <w:rsid w:val="6A7C5719"/>
    <w:rsid w:val="6AED6D37"/>
    <w:rsid w:val="6C003742"/>
    <w:rsid w:val="6C9B3DE5"/>
    <w:rsid w:val="6CF31439"/>
    <w:rsid w:val="6D5011D6"/>
    <w:rsid w:val="6DB0557F"/>
    <w:rsid w:val="6DCE771B"/>
    <w:rsid w:val="6EED7DA1"/>
    <w:rsid w:val="6F6C3363"/>
    <w:rsid w:val="724E7A0F"/>
    <w:rsid w:val="73EA5029"/>
    <w:rsid w:val="74F13D39"/>
    <w:rsid w:val="751B4EE4"/>
    <w:rsid w:val="757A03FA"/>
    <w:rsid w:val="75ED6880"/>
    <w:rsid w:val="76C40541"/>
    <w:rsid w:val="7702635B"/>
    <w:rsid w:val="7801722B"/>
    <w:rsid w:val="7ABC3EBD"/>
    <w:rsid w:val="7B2163A3"/>
    <w:rsid w:val="7C547659"/>
    <w:rsid w:val="7C824356"/>
    <w:rsid w:val="7E8C0836"/>
    <w:rsid w:val="7EA11850"/>
    <w:rsid w:val="7EE90C95"/>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tabs>
        <w:tab w:val="left" w:pos="42"/>
      </w:tabs>
      <w:adjustRightInd w:val="0"/>
      <w:spacing w:before="340" w:after="330" w:line="578" w:lineRule="auto"/>
      <w:textAlignment w:val="baseline"/>
      <w:outlineLvl w:val="0"/>
    </w:pPr>
    <w:rPr>
      <w:rFonts w:ascii="等线" w:hAnsi="等线" w:eastAsia="等线"/>
      <w:b/>
      <w:bCs/>
      <w:kern w:val="44"/>
      <w:sz w:val="44"/>
      <w:szCs w:val="44"/>
    </w:rPr>
  </w:style>
  <w:style w:type="paragraph" w:styleId="4">
    <w:name w:val="heading 4"/>
    <w:basedOn w:val="1"/>
    <w:next w:val="1"/>
    <w:qFormat/>
    <w:uiPriority w:val="0"/>
    <w:pPr>
      <w:keepNext/>
      <w:keepLines/>
      <w:spacing w:before="280" w:after="290" w:line="377" w:lineRule="auto"/>
      <w:outlineLvl w:val="3"/>
    </w:pPr>
    <w:rPr>
      <w:rFonts w:ascii="Cambria" w:hAnsi="Cambria"/>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1"/>
    <w:qFormat/>
    <w:uiPriority w:val="99"/>
    <w:pPr>
      <w:spacing w:after="120"/>
    </w:pPr>
    <w:rPr>
      <w:rFonts w:asciiTheme="minorHAnsi" w:hAnsiTheme="minorHAnsi" w:eastAsiaTheme="minorEastAsia" w:cstheme="minorBidi"/>
      <w:szCs w:val="24"/>
    </w:rPr>
  </w:style>
  <w:style w:type="paragraph" w:styleId="7">
    <w:name w:val="Body Text Indent"/>
    <w:basedOn w:val="1"/>
    <w:unhideWhenUsed/>
    <w:qFormat/>
    <w:uiPriority w:val="0"/>
    <w:pPr>
      <w:spacing w:after="120"/>
      <w:ind w:left="420" w:leftChars="200"/>
    </w:p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w:basedOn w:val="6"/>
    <w:qFormat/>
    <w:uiPriority w:val="0"/>
    <w:pPr>
      <w:ind w:firstLine="420" w:firstLineChars="100"/>
    </w:pPr>
    <w:rPr>
      <w:rFonts w:ascii="Calibri" w:hAnsi="Calibri"/>
    </w:rPr>
  </w:style>
  <w:style w:type="character" w:styleId="12">
    <w:name w:val="Strong"/>
    <w:basedOn w:val="11"/>
    <w:qFormat/>
    <w:uiPriority w:val="0"/>
    <w:rPr>
      <w:b/>
    </w:rPr>
  </w:style>
  <w:style w:type="paragraph" w:customStyle="1" w:styleId="13">
    <w:name w:val="Default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7090</Words>
  <Characters>7401</Characters>
  <Lines>0</Lines>
  <Paragraphs>0</Paragraphs>
  <TotalTime>50</TotalTime>
  <ScaleCrop>false</ScaleCrop>
  <LinksUpToDate>false</LinksUpToDate>
  <CharactersWithSpaces>7406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2024-05-23T00:26:00Z</dcterms:created>
  <dc:creator>Administrator</dc:creator>
  <cp:lastModifiedBy>钟业程</cp:lastModifiedBy>
  <cp:lastPrinted>2024-11-23T02:15:00Z</cp:lastPrinted>
  <dcterms:modified xsi:type="dcterms:W3CDTF">2025-11-27T01:41:21Z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63F182707046434F9DA75522B5FB4894_13</vt:lpwstr>
  </property>
  <property fmtid="{D5CDD505-2E9C-101B-9397-08002B2CF9AE}" pid="4" name="KSOTemplateDocerSaveRecord">
    <vt:lpwstr>eyJoZGlkIjoiODNlNmQ4MWYzNDdkOTg2MWNiNjY4YWQyNTUxMzQzMDMiLCJ1c2VySWQiOiIzNzk5MTU3ODEifQ==</vt:lpwstr>
  </property>
</Properties>
</file>